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word/glossary/endnotes.xml" ContentType="application/vnd.openxmlformats-officedocument.wordprocessingml.end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glossary/fontTable.xml" ContentType="application/vnd.openxmlformats-officedocument.wordprocessingml.fontTable+xml"/>
  <Override PartName="/word/glossary/webSettings.xml" ContentType="application/vnd.openxmlformats-officedocument.wordprocessingml.webSettings+xml"/>
  <Override PartName="/word/glossary/footnotes.xml" ContentType="application/vnd.openxmlformats-officedocument.wordprocessingml.footnotes+xml"/>
  <Override PartName="/word/footnotes.xml" ContentType="application/vnd.openxmlformats-officedocument.wordprocessingml.footnotes+xml"/>
  <Override PartName="/word/styles.xml" ContentType="application/vnd.openxmlformats-officedocument.wordprocessingml.styles+xml"/>
  <Override PartName="/word/glossary/settings.xml" ContentType="application/vnd.openxmlformats-officedocument.wordprocessingml.settings+xml"/>
  <Override PartName="/word/glossary/styles.xml" ContentType="application/vnd.openxmlformats-officedocument.wordprocessingml.styles+xml"/>
  <Override PartName="/word/glossary/document.xml" ContentType="application/vnd.openxmlformats-officedocument.wordprocessingml.document.glossary+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927"/>
        <w:jc w:val="left"/>
        <w:rPr>
          <w:rFonts w:ascii="Times New Roman" w:hAnsi="Times New Roman" w:cs="Times New Roman"/>
          <w:sz w:val="24"/>
          <w:szCs w:val="24"/>
        </w:rPr>
      </w:pPr>
      <w:r>
        <w:rPr>
          <w:rFonts w:ascii="Times New Roman" w:hAnsi="Times New Roman" w:cs="Times New Roman"/>
          <w:sz w:val="24"/>
          <w:szCs w:val="24"/>
        </w:rPr>
        <w:t xml:space="preserve">                                                                          ДОГОВОР</w:t>
      </w:r>
      <w:r>
        <w:rPr>
          <w:rFonts w:ascii="Times New Roman" w:hAnsi="Times New Roman" w:cs="Times New Roman"/>
          <w:sz w:val="24"/>
          <w:szCs w:val="24"/>
        </w:rPr>
      </w:r>
      <w:r>
        <w:rPr>
          <w:rFonts w:ascii="Times New Roman" w:hAnsi="Times New Roman" w:cs="Times New Roman"/>
          <w:sz w:val="24"/>
          <w:szCs w:val="24"/>
        </w:rPr>
      </w:r>
    </w:p>
    <w:p>
      <w:pPr>
        <w:pStyle w:val="927"/>
        <w:jc w:val="center"/>
        <w:rPr>
          <w:rFonts w:ascii="Times New Roman" w:hAnsi="Times New Roman" w:cs="Times New Roman"/>
          <w:sz w:val="24"/>
          <w:szCs w:val="24"/>
        </w:rPr>
      </w:pPr>
      <w:r>
        <w:rPr>
          <w:rFonts w:ascii="Times New Roman" w:hAnsi="Times New Roman" w:cs="Times New Roman"/>
          <w:sz w:val="24"/>
          <w:szCs w:val="24"/>
        </w:rPr>
        <w:t xml:space="preserve">об оказании платных дополнительных   услуг</w:t>
      </w:r>
      <w:r>
        <w:rPr>
          <w:rFonts w:ascii="Times New Roman" w:hAnsi="Times New Roman" w:cs="Times New Roman"/>
          <w:sz w:val="24"/>
          <w:szCs w:val="24"/>
        </w:rPr>
      </w:r>
      <w:r>
        <w:rPr>
          <w:rFonts w:ascii="Times New Roman" w:hAnsi="Times New Roman" w:cs="Times New Roman"/>
          <w:sz w:val="24"/>
          <w:szCs w:val="24"/>
        </w:rPr>
      </w:r>
    </w:p>
    <w:p>
      <w:pPr>
        <w:pStyle w:val="927"/>
        <w:jc w:val="center"/>
        <w:rPr>
          <w:rFonts w:cs="Times New Roman"/>
          <w:color w:val="000000"/>
          <w:sz w:val="24"/>
          <w:szCs w:val="24"/>
        </w:rPr>
      </w:pPr>
      <w:r>
        <w:rPr>
          <w:rFonts w:ascii="Times New Roman" w:hAnsi="Times New Roman" w:cs="Times New Roman"/>
          <w:sz w:val="24"/>
          <w:szCs w:val="24"/>
        </w:rPr>
        <w:t xml:space="preserve">государственным общеобразовательным учреждением </w:t>
      </w:r>
      <w:r>
        <w:rPr>
          <w:rFonts w:cs="Times New Roman"/>
          <w:color w:val="000000"/>
          <w:sz w:val="24"/>
          <w:szCs w:val="24"/>
        </w:rPr>
      </w:r>
      <w:r>
        <w:rPr>
          <w:rFonts w:cs="Times New Roman"/>
          <w:color w:val="000000"/>
          <w:sz w:val="24"/>
          <w:szCs w:val="24"/>
        </w:rPr>
      </w:r>
    </w:p>
    <w:p>
      <w:pPr>
        <w:pStyle w:val="914"/>
        <w:ind w:left="0" w:right="0" w:firstLine="225"/>
        <w:jc w:val="both"/>
        <w:rPr>
          <w:rFonts w:cs="Times New Roman"/>
          <w:color w:val="000000"/>
          <w:sz w:val="24"/>
          <w:szCs w:val="24"/>
        </w:rPr>
      </w:pPr>
      <w:r>
        <w:rPr>
          <w:rFonts w:cs="Times New Roman"/>
          <w:color w:val="000000"/>
          <w:sz w:val="24"/>
          <w:szCs w:val="24"/>
        </w:rPr>
      </w:r>
      <w:r>
        <w:rPr>
          <w:rFonts w:cs="Times New Roman"/>
          <w:color w:val="000000"/>
          <w:sz w:val="24"/>
          <w:szCs w:val="24"/>
        </w:rPr>
      </w:r>
      <w:r>
        <w:rPr>
          <w:rFonts w:cs="Times New Roman"/>
          <w:color w:val="000000"/>
          <w:sz w:val="24"/>
          <w:szCs w:val="24"/>
        </w:rPr>
      </w:r>
    </w:p>
    <w:p>
      <w:pPr>
        <w:pStyle w:val="914"/>
        <w:jc w:val="both"/>
        <w:rPr>
          <w:color w:val="000000"/>
          <w:sz w:val="20"/>
          <w:szCs w:val="20"/>
        </w:rPr>
      </w:pPr>
      <w:r>
        <w:rPr>
          <w:color w:val="000000"/>
          <w:sz w:val="20"/>
          <w:szCs w:val="20"/>
        </w:rPr>
        <w:t xml:space="preserve">Санкт- Петербург                                                                                                                                          «01» _09_ 2026_г.</w:t>
      </w:r>
      <w:r>
        <w:rPr>
          <w:color w:val="000000"/>
          <w:sz w:val="20"/>
          <w:szCs w:val="20"/>
        </w:rPr>
      </w:r>
      <w:r>
        <w:rPr>
          <w:color w:val="000000"/>
          <w:sz w:val="20"/>
          <w:szCs w:val="20"/>
        </w:rPr>
      </w:r>
    </w:p>
    <w:p>
      <w:pPr>
        <w:pStyle w:val="914"/>
        <w:jc w:val="both"/>
        <w:rPr>
          <w:color w:val="000000"/>
          <w:sz w:val="20"/>
          <w:szCs w:val="20"/>
        </w:rPr>
      </w:pPr>
      <w:r>
        <w:rPr>
          <w:color w:val="000000"/>
          <w:sz w:val="20"/>
          <w:szCs w:val="20"/>
        </w:rPr>
      </w:r>
      <w:r>
        <w:rPr>
          <w:color w:val="000000"/>
          <w:sz w:val="20"/>
          <w:szCs w:val="20"/>
        </w:rPr>
      </w:r>
      <w:r>
        <w:rPr>
          <w:color w:val="000000"/>
          <w:sz w:val="20"/>
          <w:szCs w:val="20"/>
        </w:rPr>
      </w:r>
    </w:p>
    <w:p>
      <w:pPr>
        <w:pStyle w:val="914"/>
        <w:jc w:val="left"/>
      </w:pPr>
      <w:r>
        <w:rPr>
          <w:sz w:val="20"/>
          <w:szCs w:val="20"/>
        </w:rPr>
        <w:t xml:space="preserve">Государственное бюджетное общеобразовательное учреждение средняя общеобразовательная школа № 80                        имени А. С. Пушкина с углубленным изучением английского языка Петроградского района Санкт-Петербурга</w:t>
      </w:r>
      <w:r>
        <w:rPr>
          <w:color w:val="000000"/>
          <w:sz w:val="20"/>
          <w:szCs w:val="20"/>
        </w:rPr>
        <w:t xml:space="preserve"> (в дальнейшем «Исполнитель») на основании лицензии 78 № 001563 от 20.01.2012, выданной Комитетом по образованию Правительства Санкт- Петербурга на срок </w:t>
      </w:r>
      <w:r>
        <w:rPr>
          <w:color w:val="000000"/>
          <w:sz w:val="20"/>
          <w:szCs w:val="20"/>
          <w:u w:val="none"/>
        </w:rPr>
        <w:t xml:space="preserve">бессрочно, лицензии 78П01 бланк № 0004699 (прил.№ 3 к лиц. № 6) от 17.06.2016 </w:t>
      </w:r>
      <w:r>
        <w:rPr>
          <w:color w:val="000000"/>
          <w:sz w:val="20"/>
          <w:szCs w:val="20"/>
        </w:rPr>
        <w:t xml:space="preserve">и свидетельства о государственной аккредитации 78 А01 № 0000030 от16.01.2013, выданного Комитетом по образованию Правительства Санкт- Петербурга на срок </w:t>
      </w:r>
      <w:r>
        <w:rPr>
          <w:color w:val="000000"/>
          <w:sz w:val="20"/>
          <w:szCs w:val="20"/>
        </w:rPr>
        <w:t xml:space="preserve">бессрочно</w:t>
      </w:r>
      <w:r>
        <w:rPr>
          <w:color w:val="000000"/>
          <w:sz w:val="20"/>
          <w:szCs w:val="20"/>
        </w:rPr>
        <w:t xml:space="preserve">, в лице директора</w:t>
      </w:r>
      <w:r>
        <w:rPr>
          <w:color w:val="000000"/>
          <w:sz w:val="20"/>
          <w:szCs w:val="20"/>
          <w:u w:val="none"/>
        </w:rPr>
        <w:t xml:space="preserve"> </w:t>
      </w:r>
      <w:r>
        <w:rPr>
          <w:b/>
          <w:color w:val="000000"/>
          <w:sz w:val="20"/>
          <w:szCs w:val="20"/>
          <w:u w:val="none"/>
        </w:rPr>
        <w:t xml:space="preserve">Козырева Юрия Владимировича</w:t>
      </w:r>
      <w:r>
        <w:rPr>
          <w:color w:val="000000"/>
          <w:sz w:val="20"/>
          <w:szCs w:val="20"/>
        </w:rPr>
        <w:t xml:space="preserve">, действующего на основании Устава, распоряжения администрации Петроградского района Санкт- Петербурга от 11.02.2005 № 160-р с одной стороны, и </w:t>
      </w:r>
      <w:r/>
    </w:p>
    <w:p>
      <w:pPr>
        <w:pStyle w:val="914"/>
        <w:jc w:val="left"/>
      </w:pPr>
      <w:r/>
      <w:r/>
    </w:p>
    <w:p>
      <w:pPr>
        <w:pStyle w:val="914"/>
        <w:jc w:val="both"/>
        <w:rPr>
          <w:color w:val="000000"/>
          <w:sz w:val="20"/>
          <w:szCs w:val="20"/>
        </w:rPr>
      </w:pPr>
      <w:r>
        <w:rPr>
          <w:color w:val="000000"/>
          <w:sz w:val="20"/>
          <w:szCs w:val="20"/>
        </w:rPr>
        <w:t xml:space="preserve">ФИО_____________________________________________________________________________________________________</w:t>
      </w:r>
      <w:r>
        <w:rPr>
          <w:color w:val="000000"/>
          <w:sz w:val="20"/>
          <w:szCs w:val="20"/>
        </w:rPr>
      </w:r>
      <w:r>
        <w:rPr>
          <w:color w:val="000000"/>
          <w:sz w:val="20"/>
          <w:szCs w:val="20"/>
        </w:rPr>
      </w:r>
    </w:p>
    <w:p>
      <w:pPr>
        <w:pStyle w:val="914"/>
        <w:jc w:val="left"/>
        <w:rPr>
          <w:color w:val="000000"/>
          <w:sz w:val="20"/>
          <w:szCs w:val="20"/>
        </w:rPr>
      </w:pPr>
      <w:r>
        <w:rPr>
          <w:color w:val="000000"/>
          <w:sz w:val="20"/>
          <w:szCs w:val="20"/>
        </w:rPr>
        <w:t xml:space="preserve">(фамилия, имя, отчество законного представителя несовершеннолетнего – мать, отец, опекун, попечитель, уполномоченный представитель</w:t>
      </w:r>
      <w:r>
        <w:rPr>
          <w:color w:val="000000"/>
          <w:sz w:val="20"/>
          <w:szCs w:val="20"/>
        </w:rPr>
        <w:t xml:space="preserve"> органа опеки и попечительства или учреждение социальной защиты, в котором находится нуждающийся в опеке или попечительстве несовершеннолетний, либо лица, действующего на основании доверенности, выданной законным представителем), (в дальнейшем «Заказчик») </w:t>
      </w:r>
      <w:r>
        <w:rPr>
          <w:color w:val="000000"/>
          <w:sz w:val="20"/>
          <w:szCs w:val="20"/>
        </w:rPr>
      </w:r>
      <w:r>
        <w:rPr>
          <w:color w:val="000000"/>
          <w:sz w:val="20"/>
          <w:szCs w:val="20"/>
        </w:rPr>
      </w:r>
    </w:p>
    <w:p>
      <w:pPr>
        <w:pStyle w:val="914"/>
        <w:jc w:val="left"/>
        <w:rPr>
          <w:color w:val="000000"/>
          <w:sz w:val="20"/>
          <w:szCs w:val="20"/>
        </w:rPr>
      </w:pPr>
      <w:r>
        <w:rPr>
          <w:color w:val="000000"/>
          <w:sz w:val="20"/>
          <w:szCs w:val="20"/>
        </w:rPr>
      </w:r>
      <w:r>
        <w:rPr>
          <w:color w:val="000000"/>
          <w:sz w:val="20"/>
          <w:szCs w:val="20"/>
        </w:rPr>
      </w:r>
      <w:r>
        <w:rPr>
          <w:color w:val="000000"/>
          <w:sz w:val="20"/>
          <w:szCs w:val="20"/>
        </w:rPr>
      </w:r>
    </w:p>
    <w:p>
      <w:pPr>
        <w:pStyle w:val="914"/>
        <w:jc w:val="left"/>
        <w:rPr>
          <w:color w:val="000000"/>
          <w:sz w:val="20"/>
          <w:szCs w:val="20"/>
        </w:rPr>
      </w:pPr>
      <w:r>
        <w:rPr>
          <w:b/>
          <w:bCs/>
          <w:color w:val="000000"/>
          <w:sz w:val="20"/>
          <w:szCs w:val="20"/>
        </w:rPr>
        <w:t xml:space="preserve">                             </w:t>
      </w:r>
      <w:r>
        <w:rPr>
          <w:b/>
          <w:bCs/>
          <w:color w:val="000000"/>
          <w:sz w:val="20"/>
          <w:szCs w:val="20"/>
        </w:rPr>
        <w:t xml:space="preserve">Услугой  будет пользоваться обучающийся  _______  «_____»  класса</w:t>
      </w:r>
      <w:r>
        <w:rPr>
          <w:color w:val="000000"/>
          <w:sz w:val="20"/>
          <w:szCs w:val="20"/>
        </w:rPr>
      </w:r>
      <w:r>
        <w:rPr>
          <w:color w:val="000000"/>
          <w:sz w:val="20"/>
          <w:szCs w:val="20"/>
        </w:rPr>
      </w:r>
    </w:p>
    <w:p>
      <w:pPr>
        <w:pStyle w:val="914"/>
        <w:jc w:val="left"/>
        <w:rPr>
          <w:color w:val="000000"/>
          <w:sz w:val="20"/>
          <w:szCs w:val="20"/>
        </w:rPr>
      </w:pPr>
      <w:r>
        <w:rPr>
          <w:color w:val="000000"/>
          <w:sz w:val="20"/>
          <w:szCs w:val="20"/>
        </w:rPr>
      </w:r>
      <w:r>
        <w:rPr>
          <w:color w:val="000000"/>
          <w:sz w:val="20"/>
          <w:szCs w:val="20"/>
        </w:rPr>
      </w:r>
      <w:r>
        <w:rPr>
          <w:color w:val="000000"/>
          <w:sz w:val="20"/>
          <w:szCs w:val="20"/>
        </w:rPr>
      </w:r>
    </w:p>
    <w:p>
      <w:pPr>
        <w:pStyle w:val="914"/>
        <w:jc w:val="left"/>
        <w:rPr>
          <w:color w:val="000000"/>
          <w:sz w:val="20"/>
          <w:szCs w:val="20"/>
        </w:rPr>
      </w:pPr>
      <w:r>
        <w:rPr>
          <w:b/>
          <w:bCs/>
          <w:color w:val="000000"/>
          <w:sz w:val="20"/>
          <w:szCs w:val="20"/>
        </w:rPr>
        <w:t xml:space="preserve">  </w:t>
      </w:r>
      <w:r>
        <w:rPr>
          <w:b/>
          <w:bCs/>
          <w:color w:val="000000"/>
          <w:sz w:val="20"/>
          <w:szCs w:val="20"/>
        </w:rPr>
        <w:t xml:space="preserve">ФИО____________________________________________________________________________________________________</w:t>
      </w:r>
      <w:r>
        <w:rPr>
          <w:color w:val="000000"/>
          <w:sz w:val="20"/>
          <w:szCs w:val="20"/>
        </w:rPr>
      </w:r>
      <w:r>
        <w:rPr>
          <w:color w:val="000000"/>
          <w:sz w:val="20"/>
          <w:szCs w:val="20"/>
        </w:rPr>
      </w:r>
    </w:p>
    <w:p>
      <w:pPr>
        <w:pStyle w:val="914"/>
        <w:jc w:val="left"/>
        <w:rPr>
          <w:color w:val="000000"/>
          <w:sz w:val="20"/>
          <w:szCs w:val="20"/>
        </w:rPr>
      </w:pPr>
      <w:r>
        <w:rPr>
          <w:color w:val="000000"/>
          <w:sz w:val="20"/>
          <w:szCs w:val="20"/>
        </w:rPr>
      </w:r>
      <w:r>
        <w:rPr>
          <w:color w:val="000000"/>
          <w:sz w:val="20"/>
          <w:szCs w:val="20"/>
        </w:rPr>
      </w:r>
      <w:r>
        <w:rPr>
          <w:color w:val="000000"/>
          <w:sz w:val="20"/>
          <w:szCs w:val="20"/>
        </w:rPr>
      </w:r>
    </w:p>
    <w:tbl>
      <w:tblPr>
        <w:tblW w:w="0" w:type="auto"/>
        <w:tblInd w:w="1860" w:type="dxa"/>
        <w:tblLayout w:type="fixed"/>
        <w:tblCellMar>
          <w:left w:w="55" w:type="dxa"/>
          <w:top w:w="55" w:type="dxa"/>
          <w:right w:w="55" w:type="dxa"/>
          <w:bottom w:w="55" w:type="dxa"/>
        </w:tblCellMar>
        <w:tblLook w:val="04A0" w:firstRow="1" w:lastRow="0" w:firstColumn="1" w:lastColumn="0" w:noHBand="0" w:noVBand="1"/>
      </w:tblPr>
      <w:tblGrid>
        <w:gridCol w:w="1485"/>
        <w:gridCol w:w="330"/>
        <w:gridCol w:w="315"/>
        <w:gridCol w:w="330"/>
        <w:gridCol w:w="315"/>
        <w:gridCol w:w="330"/>
        <w:gridCol w:w="315"/>
        <w:gridCol w:w="330"/>
        <w:gridCol w:w="315"/>
        <w:gridCol w:w="330"/>
        <w:gridCol w:w="315"/>
        <w:gridCol w:w="330"/>
        <w:gridCol w:w="315"/>
        <w:gridCol w:w="330"/>
        <w:gridCol w:w="315"/>
      </w:tblGrid>
      <w:tr>
        <w:tblPrEx/>
        <w:trPr>
          <w:trHeight w:val="113"/>
        </w:trPr>
        <w:tc>
          <w:tcPr>
            <w:tcBorders>
              <w:top w:val="single" w:color="000000" w:sz="4" w:space="0"/>
              <w:left w:val="single" w:color="000000" w:sz="4" w:space="0"/>
              <w:bottom w:val="single" w:color="000000" w:sz="4" w:space="0"/>
            </w:tcBorders>
            <w:tcW w:w="1485" w:type="dxa"/>
            <w:vAlign w:val="top"/>
            <w:textDirection w:val="lrTb"/>
            <w:noWrap w:val="false"/>
          </w:tcPr>
          <w:p>
            <w:pPr>
              <w:pStyle w:val="935"/>
              <w:ind w:left="0" w:right="0" w:firstLine="0"/>
              <w:jc w:val="center"/>
              <w:spacing w:before="57" w:after="0"/>
            </w:pPr>
            <w:r>
              <w:rPr>
                <w:b/>
                <w:bCs/>
                <w:iCs w:val="0"/>
                <w:sz w:val="20"/>
                <w:szCs w:val="20"/>
              </w:rPr>
              <w:t xml:space="preserve">СНИЛС</w:t>
            </w:r>
            <w:r/>
          </w:p>
        </w:tc>
        <w:tc>
          <w:tcPr>
            <w:tcBorders>
              <w:top w:val="single" w:color="000000" w:sz="4" w:space="0"/>
              <w:left w:val="single" w:color="000000" w:sz="4" w:space="0"/>
              <w:bottom w:val="single" w:color="000000" w:sz="4" w:space="0"/>
            </w:tcBorders>
            <w:tcW w:w="330" w:type="dxa"/>
            <w:vAlign w:val="top"/>
            <w:textDirection w:val="lrTb"/>
            <w:noWrap w:val="false"/>
          </w:tcPr>
          <w:p>
            <w:pPr>
              <w:pStyle w:val="935"/>
              <w:ind w:left="0" w:right="0" w:firstLine="0"/>
              <w:jc w:val="center"/>
              <w:spacing w:before="57" w:after="0"/>
              <w:rPr>
                <w:b/>
                <w:bCs/>
                <w:iCs w:val="0"/>
                <w:sz w:val="20"/>
                <w:szCs w:val="20"/>
              </w:rPr>
            </w:pPr>
            <w:r>
              <w:rPr>
                <w:b/>
                <w:bCs/>
                <w:iCs w:val="0"/>
                <w:sz w:val="20"/>
                <w:szCs w:val="20"/>
              </w:rPr>
            </w:r>
            <w:r>
              <w:rPr>
                <w:b/>
                <w:bCs/>
                <w:iCs w:val="0"/>
                <w:sz w:val="20"/>
                <w:szCs w:val="20"/>
              </w:rPr>
            </w:r>
            <w:r>
              <w:rPr>
                <w:b/>
                <w:bCs/>
                <w:iCs w:val="0"/>
                <w:sz w:val="20"/>
                <w:szCs w:val="20"/>
              </w:rPr>
            </w:r>
          </w:p>
        </w:tc>
        <w:tc>
          <w:tcPr>
            <w:tcBorders>
              <w:top w:val="single" w:color="000000" w:sz="4" w:space="0"/>
              <w:left w:val="single" w:color="000000" w:sz="4" w:space="0"/>
              <w:bottom w:val="single" w:color="000000" w:sz="4" w:space="0"/>
            </w:tcBorders>
            <w:tcW w:w="315" w:type="dxa"/>
            <w:vAlign w:val="top"/>
            <w:textDirection w:val="lrTb"/>
            <w:noWrap w:val="false"/>
          </w:tcPr>
          <w:p>
            <w:pPr>
              <w:pStyle w:val="935"/>
              <w:jc w:val="center"/>
              <w:rPr>
                <w:b/>
                <w:bCs/>
                <w:iCs w:val="0"/>
                <w:sz w:val="20"/>
                <w:szCs w:val="24"/>
              </w:rPr>
            </w:pPr>
            <w:r>
              <w:rPr>
                <w:b/>
                <w:bCs/>
                <w:iCs w:val="0"/>
                <w:sz w:val="20"/>
                <w:szCs w:val="24"/>
              </w:rPr>
            </w:r>
            <w:r>
              <w:rPr>
                <w:b/>
                <w:bCs/>
                <w:iCs w:val="0"/>
                <w:sz w:val="20"/>
                <w:szCs w:val="24"/>
              </w:rPr>
            </w:r>
            <w:r>
              <w:rPr>
                <w:b/>
                <w:bCs/>
                <w:iCs w:val="0"/>
                <w:sz w:val="20"/>
                <w:szCs w:val="24"/>
              </w:rPr>
            </w:r>
          </w:p>
        </w:tc>
        <w:tc>
          <w:tcPr>
            <w:tcBorders>
              <w:top w:val="single" w:color="000000" w:sz="4" w:space="0"/>
              <w:left w:val="single" w:color="000000" w:sz="4" w:space="0"/>
              <w:bottom w:val="single" w:color="000000" w:sz="4" w:space="0"/>
            </w:tcBorders>
            <w:tcW w:w="330" w:type="dxa"/>
            <w:vAlign w:val="top"/>
            <w:textDirection w:val="lrTb"/>
            <w:noWrap w:val="false"/>
          </w:tcPr>
          <w:p>
            <w:pPr>
              <w:pStyle w:val="935"/>
              <w:jc w:val="center"/>
              <w:rPr>
                <w:b/>
                <w:bCs/>
                <w:iCs w:val="0"/>
                <w:sz w:val="20"/>
                <w:szCs w:val="24"/>
              </w:rPr>
            </w:pPr>
            <w:r>
              <w:rPr>
                <w:b/>
                <w:bCs/>
                <w:iCs w:val="0"/>
                <w:sz w:val="20"/>
                <w:szCs w:val="24"/>
              </w:rPr>
            </w:r>
            <w:r>
              <w:rPr>
                <w:b/>
                <w:bCs/>
                <w:iCs w:val="0"/>
                <w:sz w:val="20"/>
                <w:szCs w:val="24"/>
              </w:rPr>
            </w:r>
            <w:r>
              <w:rPr>
                <w:b/>
                <w:bCs/>
                <w:iCs w:val="0"/>
                <w:sz w:val="20"/>
                <w:szCs w:val="24"/>
              </w:rPr>
            </w:r>
          </w:p>
        </w:tc>
        <w:tc>
          <w:tcPr>
            <w:tcBorders>
              <w:top w:val="single" w:color="000000" w:sz="4" w:space="0"/>
              <w:left w:val="single" w:color="000000" w:sz="4" w:space="0"/>
              <w:bottom w:val="single" w:color="000000" w:sz="4" w:space="0"/>
            </w:tcBorders>
            <w:tcW w:w="315" w:type="dxa"/>
            <w:vAlign w:val="top"/>
            <w:textDirection w:val="lrTb"/>
            <w:noWrap w:val="false"/>
          </w:tcPr>
          <w:p>
            <w:pPr>
              <w:pStyle w:val="935"/>
              <w:jc w:val="center"/>
            </w:pPr>
            <w:r>
              <w:rPr>
                <w:b/>
                <w:bCs/>
                <w:iCs w:val="0"/>
                <w:szCs w:val="24"/>
              </w:rPr>
              <w:t xml:space="preserve">-</w:t>
            </w:r>
            <w:r/>
          </w:p>
        </w:tc>
        <w:tc>
          <w:tcPr>
            <w:tcBorders>
              <w:top w:val="single" w:color="000000" w:sz="4" w:space="0"/>
              <w:left w:val="single" w:color="000000" w:sz="4" w:space="0"/>
              <w:bottom w:val="single" w:color="000000" w:sz="4" w:space="0"/>
            </w:tcBorders>
            <w:tcW w:w="330" w:type="dxa"/>
            <w:vAlign w:val="top"/>
            <w:textDirection w:val="lrTb"/>
            <w:noWrap w:val="false"/>
          </w:tcPr>
          <w:p>
            <w:pPr>
              <w:pStyle w:val="935"/>
              <w:jc w:val="center"/>
              <w:rPr>
                <w:b/>
                <w:bCs/>
                <w:iCs w:val="0"/>
                <w:szCs w:val="24"/>
              </w:rPr>
            </w:pPr>
            <w:r>
              <w:rPr>
                <w:b/>
                <w:bCs/>
                <w:iCs w:val="0"/>
                <w:szCs w:val="24"/>
              </w:rPr>
            </w:r>
            <w:r>
              <w:rPr>
                <w:b/>
                <w:bCs/>
                <w:iCs w:val="0"/>
                <w:szCs w:val="24"/>
              </w:rPr>
            </w:r>
            <w:r>
              <w:rPr>
                <w:b/>
                <w:bCs/>
                <w:iCs w:val="0"/>
                <w:szCs w:val="24"/>
              </w:rPr>
            </w:r>
          </w:p>
        </w:tc>
        <w:tc>
          <w:tcPr>
            <w:tcBorders>
              <w:top w:val="single" w:color="000000" w:sz="4" w:space="0"/>
              <w:left w:val="single" w:color="000000" w:sz="4" w:space="0"/>
              <w:bottom w:val="single" w:color="000000" w:sz="4" w:space="0"/>
            </w:tcBorders>
            <w:tcW w:w="315" w:type="dxa"/>
            <w:vAlign w:val="top"/>
            <w:textDirection w:val="lrTb"/>
            <w:noWrap w:val="false"/>
          </w:tcPr>
          <w:p>
            <w:pPr>
              <w:pStyle w:val="935"/>
              <w:jc w:val="center"/>
              <w:rPr>
                <w:b/>
                <w:bCs/>
                <w:iCs w:val="0"/>
                <w:szCs w:val="24"/>
              </w:rPr>
            </w:pPr>
            <w:r>
              <w:rPr>
                <w:b/>
                <w:bCs/>
                <w:iCs w:val="0"/>
                <w:szCs w:val="24"/>
              </w:rPr>
            </w:r>
            <w:r>
              <w:rPr>
                <w:b/>
                <w:bCs/>
                <w:iCs w:val="0"/>
                <w:szCs w:val="24"/>
              </w:rPr>
            </w:r>
            <w:r>
              <w:rPr>
                <w:b/>
                <w:bCs/>
                <w:iCs w:val="0"/>
                <w:szCs w:val="24"/>
              </w:rPr>
            </w:r>
          </w:p>
        </w:tc>
        <w:tc>
          <w:tcPr>
            <w:tcBorders>
              <w:top w:val="single" w:color="000000" w:sz="4" w:space="0"/>
              <w:left w:val="single" w:color="000000" w:sz="4" w:space="0"/>
              <w:bottom w:val="single" w:color="000000" w:sz="4" w:space="0"/>
            </w:tcBorders>
            <w:tcW w:w="330" w:type="dxa"/>
            <w:vAlign w:val="top"/>
            <w:textDirection w:val="lrTb"/>
            <w:noWrap w:val="false"/>
          </w:tcPr>
          <w:p>
            <w:pPr>
              <w:pStyle w:val="935"/>
              <w:jc w:val="center"/>
              <w:rPr>
                <w:b/>
                <w:bCs/>
                <w:iCs w:val="0"/>
                <w:szCs w:val="24"/>
              </w:rPr>
            </w:pPr>
            <w:r>
              <w:rPr>
                <w:b/>
                <w:bCs/>
                <w:iCs w:val="0"/>
                <w:szCs w:val="24"/>
              </w:rPr>
            </w:r>
            <w:r>
              <w:rPr>
                <w:b/>
                <w:bCs/>
                <w:iCs w:val="0"/>
                <w:szCs w:val="24"/>
              </w:rPr>
            </w:r>
            <w:r>
              <w:rPr>
                <w:b/>
                <w:bCs/>
                <w:iCs w:val="0"/>
                <w:szCs w:val="24"/>
              </w:rPr>
            </w:r>
          </w:p>
        </w:tc>
        <w:tc>
          <w:tcPr>
            <w:tcBorders>
              <w:top w:val="single" w:color="000000" w:sz="4" w:space="0"/>
              <w:left w:val="single" w:color="000000" w:sz="4" w:space="0"/>
              <w:bottom w:val="single" w:color="000000" w:sz="4" w:space="0"/>
            </w:tcBorders>
            <w:tcW w:w="315" w:type="dxa"/>
            <w:vAlign w:val="top"/>
            <w:textDirection w:val="lrTb"/>
            <w:noWrap w:val="false"/>
          </w:tcPr>
          <w:p>
            <w:pPr>
              <w:pStyle w:val="935"/>
              <w:jc w:val="center"/>
            </w:pPr>
            <w:r>
              <w:rPr>
                <w:b/>
                <w:bCs/>
                <w:iCs w:val="0"/>
                <w:szCs w:val="24"/>
              </w:rPr>
              <w:t xml:space="preserve">- </w:t>
            </w:r>
            <w:r/>
          </w:p>
        </w:tc>
        <w:tc>
          <w:tcPr>
            <w:tcBorders>
              <w:top w:val="single" w:color="000000" w:sz="4" w:space="0"/>
              <w:left w:val="single" w:color="000000" w:sz="4" w:space="0"/>
              <w:bottom w:val="single" w:color="000000" w:sz="4" w:space="0"/>
            </w:tcBorders>
            <w:tcW w:w="330" w:type="dxa"/>
            <w:vAlign w:val="top"/>
            <w:textDirection w:val="lrTb"/>
            <w:noWrap w:val="false"/>
          </w:tcPr>
          <w:p>
            <w:pPr>
              <w:pStyle w:val="935"/>
              <w:jc w:val="center"/>
              <w:rPr>
                <w:b/>
                <w:bCs/>
                <w:iCs w:val="0"/>
                <w:szCs w:val="24"/>
              </w:rPr>
            </w:pPr>
            <w:r>
              <w:rPr>
                <w:b/>
                <w:bCs/>
                <w:iCs w:val="0"/>
                <w:szCs w:val="24"/>
              </w:rPr>
            </w:r>
            <w:r>
              <w:rPr>
                <w:b/>
                <w:bCs/>
                <w:iCs w:val="0"/>
                <w:szCs w:val="24"/>
              </w:rPr>
            </w:r>
            <w:r>
              <w:rPr>
                <w:b/>
                <w:bCs/>
                <w:iCs w:val="0"/>
                <w:szCs w:val="24"/>
              </w:rPr>
            </w:r>
          </w:p>
        </w:tc>
        <w:tc>
          <w:tcPr>
            <w:tcBorders>
              <w:top w:val="single" w:color="000000" w:sz="4" w:space="0"/>
              <w:left w:val="single" w:color="000000" w:sz="4" w:space="0"/>
              <w:bottom w:val="single" w:color="000000" w:sz="4" w:space="0"/>
            </w:tcBorders>
            <w:tcW w:w="315" w:type="dxa"/>
            <w:vAlign w:val="top"/>
            <w:textDirection w:val="lrTb"/>
            <w:noWrap w:val="false"/>
          </w:tcPr>
          <w:p>
            <w:pPr>
              <w:pStyle w:val="935"/>
              <w:jc w:val="center"/>
              <w:rPr>
                <w:b/>
                <w:bCs/>
                <w:iCs w:val="0"/>
                <w:szCs w:val="24"/>
              </w:rPr>
            </w:pPr>
            <w:r>
              <w:rPr>
                <w:b/>
                <w:bCs/>
                <w:iCs w:val="0"/>
                <w:szCs w:val="24"/>
              </w:rPr>
            </w:r>
            <w:r>
              <w:rPr>
                <w:b/>
                <w:bCs/>
                <w:iCs w:val="0"/>
                <w:szCs w:val="24"/>
              </w:rPr>
            </w:r>
            <w:r>
              <w:rPr>
                <w:b/>
                <w:bCs/>
                <w:iCs w:val="0"/>
                <w:szCs w:val="24"/>
              </w:rPr>
            </w:r>
          </w:p>
        </w:tc>
        <w:tc>
          <w:tcPr>
            <w:tcBorders>
              <w:top w:val="single" w:color="000000" w:sz="4" w:space="0"/>
              <w:left w:val="single" w:color="000000" w:sz="4" w:space="0"/>
              <w:bottom w:val="single" w:color="000000" w:sz="4" w:space="0"/>
            </w:tcBorders>
            <w:tcW w:w="330" w:type="dxa"/>
            <w:vAlign w:val="top"/>
            <w:textDirection w:val="lrTb"/>
            <w:noWrap w:val="false"/>
          </w:tcPr>
          <w:p>
            <w:pPr>
              <w:pStyle w:val="935"/>
              <w:jc w:val="center"/>
              <w:rPr>
                <w:b/>
                <w:bCs/>
                <w:iCs w:val="0"/>
                <w:szCs w:val="24"/>
              </w:rPr>
            </w:pPr>
            <w:r>
              <w:rPr>
                <w:b/>
                <w:bCs/>
                <w:iCs w:val="0"/>
                <w:szCs w:val="24"/>
              </w:rPr>
            </w:r>
            <w:r>
              <w:rPr>
                <w:b/>
                <w:bCs/>
                <w:iCs w:val="0"/>
                <w:szCs w:val="24"/>
              </w:rPr>
            </w:r>
            <w:r>
              <w:rPr>
                <w:b/>
                <w:bCs/>
                <w:iCs w:val="0"/>
                <w:szCs w:val="24"/>
              </w:rPr>
            </w:r>
          </w:p>
        </w:tc>
        <w:tc>
          <w:tcPr>
            <w:tcBorders>
              <w:top w:val="single" w:color="000000" w:sz="4" w:space="0"/>
              <w:left w:val="single" w:color="000000" w:sz="4" w:space="0"/>
              <w:bottom w:val="single" w:color="000000" w:sz="4" w:space="0"/>
            </w:tcBorders>
            <w:tcW w:w="315" w:type="dxa"/>
            <w:vAlign w:val="top"/>
            <w:textDirection w:val="lrTb"/>
            <w:noWrap w:val="false"/>
          </w:tcPr>
          <w:p>
            <w:pPr>
              <w:pStyle w:val="935"/>
              <w:jc w:val="center"/>
            </w:pPr>
            <w:r>
              <w:rPr>
                <w:b/>
                <w:bCs/>
                <w:iCs w:val="0"/>
                <w:szCs w:val="24"/>
              </w:rPr>
              <w:t xml:space="preserve">-</w:t>
            </w:r>
            <w:r/>
          </w:p>
        </w:tc>
        <w:tc>
          <w:tcPr>
            <w:tcBorders>
              <w:top w:val="single" w:color="000000" w:sz="4" w:space="0"/>
              <w:left w:val="single" w:color="000000" w:sz="4" w:space="0"/>
              <w:bottom w:val="single" w:color="000000" w:sz="4" w:space="0"/>
            </w:tcBorders>
            <w:tcW w:w="330" w:type="dxa"/>
            <w:vAlign w:val="top"/>
            <w:textDirection w:val="lrTb"/>
            <w:noWrap w:val="false"/>
          </w:tcPr>
          <w:p>
            <w:pPr>
              <w:pStyle w:val="935"/>
              <w:jc w:val="center"/>
              <w:rPr>
                <w:b/>
                <w:bCs/>
                <w:iCs w:val="0"/>
                <w:szCs w:val="24"/>
              </w:rPr>
            </w:pPr>
            <w:r>
              <w:rPr>
                <w:b/>
                <w:bCs/>
                <w:iCs w:val="0"/>
                <w:szCs w:val="24"/>
              </w:rPr>
            </w:r>
            <w:r>
              <w:rPr>
                <w:b/>
                <w:bCs/>
                <w:iCs w:val="0"/>
                <w:szCs w:val="24"/>
              </w:rPr>
            </w:r>
            <w:r>
              <w:rPr>
                <w:b/>
                <w:bCs/>
                <w:iCs w:val="0"/>
                <w:szCs w:val="24"/>
              </w:rPr>
            </w:r>
          </w:p>
        </w:tc>
        <w:tc>
          <w:tcPr>
            <w:tcBorders>
              <w:top w:val="single" w:color="000000" w:sz="4" w:space="0"/>
              <w:left w:val="single" w:color="000000" w:sz="4" w:space="0"/>
              <w:bottom w:val="single" w:color="000000" w:sz="4" w:space="0"/>
              <w:right w:val="single" w:color="000000" w:sz="4" w:space="0"/>
            </w:tcBorders>
            <w:tcW w:w="315" w:type="dxa"/>
            <w:vAlign w:val="top"/>
            <w:textDirection w:val="lrTb"/>
            <w:noWrap w:val="false"/>
          </w:tcPr>
          <w:p>
            <w:pPr>
              <w:pStyle w:val="935"/>
              <w:jc w:val="center"/>
              <w:rPr>
                <w:b/>
                <w:bCs/>
                <w:iCs w:val="0"/>
                <w:szCs w:val="24"/>
              </w:rPr>
            </w:pPr>
            <w:r>
              <w:rPr>
                <w:b/>
                <w:bCs/>
                <w:iCs w:val="0"/>
                <w:szCs w:val="24"/>
              </w:rPr>
            </w:r>
            <w:r>
              <w:rPr>
                <w:b/>
                <w:bCs/>
                <w:iCs w:val="0"/>
                <w:szCs w:val="24"/>
              </w:rPr>
            </w:r>
            <w:r>
              <w:rPr>
                <w:b/>
                <w:bCs/>
                <w:iCs w:val="0"/>
                <w:szCs w:val="24"/>
              </w:rPr>
            </w:r>
          </w:p>
        </w:tc>
      </w:tr>
    </w:tbl>
    <w:p>
      <w:pPr>
        <w:pStyle w:val="914"/>
        <w:jc w:val="left"/>
      </w:pPr>
      <w:r/>
      <w:r/>
    </w:p>
    <w:p>
      <w:pPr>
        <w:pStyle w:val="927"/>
        <w:jc w:val="center"/>
        <w:rPr>
          <w:color w:val="000000"/>
          <w:sz w:val="20"/>
          <w:szCs w:val="20"/>
        </w:rPr>
      </w:pPr>
      <w:r>
        <w:rPr>
          <w:rFonts w:ascii="Times New Roman" w:hAnsi="Times New Roman" w:cs="Times New Roman"/>
          <w:color w:val="000000"/>
          <w:sz w:val="20"/>
          <w:szCs w:val="20"/>
        </w:rPr>
        <w:t xml:space="preserve">1. Предмет Договора</w:t>
      </w:r>
      <w:r>
        <w:rPr>
          <w:color w:val="000000"/>
          <w:sz w:val="20"/>
          <w:szCs w:val="20"/>
        </w:rPr>
      </w:r>
      <w:r>
        <w:rPr>
          <w:color w:val="000000"/>
          <w:sz w:val="20"/>
          <w:szCs w:val="20"/>
        </w:rPr>
      </w:r>
    </w:p>
    <w:p>
      <w:pPr>
        <w:pStyle w:val="914"/>
        <w:ind w:left="0" w:right="0" w:firstLine="225"/>
        <w:jc w:val="left"/>
        <w:rPr>
          <w:color w:val="000000"/>
          <w:sz w:val="20"/>
          <w:szCs w:val="20"/>
        </w:rPr>
      </w:pPr>
      <w:r>
        <w:rPr>
          <w:color w:val="000000"/>
          <w:sz w:val="20"/>
          <w:szCs w:val="20"/>
        </w:rPr>
        <w:t xml:space="preserve">1.1. Исполнитель предоставляет, а Заказчик оплачивает дополнительные платные   услуги, оказыва</w:t>
      </w:r>
      <w:r>
        <w:rPr>
          <w:color w:val="000000"/>
          <w:sz w:val="20"/>
          <w:szCs w:val="20"/>
        </w:rPr>
        <w:t xml:space="preserve">емые Исполнителем в соответствии с утвержденным Исполнителем перечнем. Наименование и количество оказываемых услуг определено в приложении 1, являющемся неотъемлемой частью настоящего Договора. Срок предоставления услуги  составляет 9 месяцев.             </w:t>
      </w:r>
      <w:r>
        <w:rPr>
          <w:color w:val="000000"/>
          <w:sz w:val="20"/>
          <w:szCs w:val="20"/>
        </w:rPr>
      </w:r>
      <w:r>
        <w:rPr>
          <w:color w:val="000000"/>
          <w:sz w:val="20"/>
          <w:szCs w:val="20"/>
        </w:rPr>
      </w:r>
    </w:p>
    <w:p>
      <w:pPr>
        <w:pStyle w:val="914"/>
        <w:ind w:left="0" w:right="0" w:firstLine="225"/>
        <w:jc w:val="left"/>
        <w:rPr>
          <w:rFonts w:ascii="Times New Roman" w:hAnsi="Times New Roman" w:cs="Times New Roman"/>
          <w:color w:val="000000"/>
          <w:sz w:val="20"/>
          <w:szCs w:val="20"/>
        </w:rPr>
      </w:pPr>
      <w:r>
        <w:rPr>
          <w:color w:val="000000"/>
          <w:sz w:val="20"/>
          <w:szCs w:val="20"/>
        </w:rPr>
        <w:t xml:space="preserve">1.2. Информация об Исполнителе и услугах, оказываемых по настоящему Договору, также размещена на сайте Исполнителя в сети Интернет </w:t>
      </w:r>
      <w:r>
        <w:fldChar w:fldCharType="begin"/>
      </w:r>
      <w:r>
        <w:instrText xml:space="preserve"> HYPERLINK "http://www.school80.spb.ru/"</w:instrText>
      </w:r>
      <w:r>
        <w:fldChar w:fldCharType="separate"/>
      </w:r>
      <w:r>
        <w:rPr>
          <w:rStyle w:val="918"/>
          <w:sz w:val="20"/>
          <w:szCs w:val="20"/>
          <w:lang w:val="en-US"/>
        </w:rPr>
        <w:t xml:space="preserve">www</w:t>
      </w:r>
      <w:r>
        <w:rPr>
          <w:rStyle w:val="918"/>
          <w:sz w:val="20"/>
          <w:szCs w:val="20"/>
        </w:rPr>
        <w:t xml:space="preserve">.</w:t>
      </w:r>
      <w:r>
        <w:rPr>
          <w:rStyle w:val="918"/>
          <w:sz w:val="20"/>
          <w:szCs w:val="20"/>
          <w:lang w:val="en-US"/>
        </w:rPr>
        <w:t xml:space="preserve">school</w:t>
      </w:r>
      <w:r>
        <w:rPr>
          <w:rStyle w:val="918"/>
          <w:sz w:val="20"/>
          <w:szCs w:val="20"/>
        </w:rPr>
        <w:t xml:space="preserve">80.</w:t>
      </w:r>
      <w:r>
        <w:rPr>
          <w:rStyle w:val="918"/>
          <w:sz w:val="20"/>
          <w:szCs w:val="20"/>
          <w:lang w:val="en-US"/>
        </w:rPr>
        <w:t xml:space="preserve">spb</w:t>
      </w:r>
      <w:r>
        <w:rPr>
          <w:rStyle w:val="918"/>
          <w:sz w:val="20"/>
          <w:szCs w:val="20"/>
        </w:rPr>
        <w:t xml:space="preserve">.</w:t>
      </w:r>
      <w:r>
        <w:rPr>
          <w:rStyle w:val="918"/>
          <w:sz w:val="20"/>
          <w:szCs w:val="20"/>
          <w:lang w:val="en-US"/>
        </w:rPr>
        <w:t xml:space="preserve">ru</w:t>
      </w:r>
      <w:r>
        <w:fldChar w:fldCharType="end"/>
      </w:r>
      <w:r>
        <w:rPr>
          <w:color w:val="000000"/>
          <w:sz w:val="20"/>
          <w:szCs w:val="20"/>
        </w:rPr>
        <w:t xml:space="preserve">. Подписанием настоящего Договора Исполнитель и Заказчик подтверждают, что они надлежаще информированы Исполнителем о содержании, условиях и порядке оказания услуг по Договору.</w:t>
      </w:r>
      <w:r>
        <w:rPr>
          <w:rFonts w:ascii="Times New Roman" w:hAnsi="Times New Roman" w:cs="Times New Roman"/>
          <w:color w:val="000000"/>
          <w:sz w:val="20"/>
          <w:szCs w:val="20"/>
        </w:rPr>
      </w:r>
      <w:r>
        <w:rPr>
          <w:rFonts w:ascii="Times New Roman" w:hAnsi="Times New Roman" w:cs="Times New Roman"/>
          <w:color w:val="000000"/>
          <w:sz w:val="20"/>
          <w:szCs w:val="20"/>
        </w:rPr>
      </w:r>
    </w:p>
    <w:p>
      <w:pPr>
        <w:pStyle w:val="927"/>
        <w:jc w:val="center"/>
        <w:rPr>
          <w:color w:val="000000"/>
          <w:sz w:val="20"/>
          <w:szCs w:val="20"/>
        </w:rPr>
      </w:pPr>
      <w:r>
        <w:rPr>
          <w:rFonts w:ascii="Times New Roman" w:hAnsi="Times New Roman" w:cs="Times New Roman"/>
          <w:color w:val="000000"/>
          <w:sz w:val="20"/>
          <w:szCs w:val="20"/>
        </w:rPr>
        <w:t xml:space="preserve">2. Обязанности Исполнителя.</w:t>
      </w:r>
      <w:r>
        <w:rPr>
          <w:color w:val="000000"/>
          <w:sz w:val="20"/>
          <w:szCs w:val="20"/>
        </w:rPr>
      </w:r>
      <w:r>
        <w:rPr>
          <w:color w:val="000000"/>
          <w:sz w:val="20"/>
          <w:szCs w:val="20"/>
        </w:rPr>
      </w:r>
    </w:p>
    <w:p>
      <w:pPr>
        <w:pStyle w:val="914"/>
        <w:ind w:left="0" w:right="0" w:firstLine="225"/>
        <w:jc w:val="left"/>
        <w:rPr>
          <w:color w:val="000000"/>
          <w:sz w:val="20"/>
          <w:szCs w:val="20"/>
        </w:rPr>
      </w:pPr>
      <w:r>
        <w:rPr>
          <w:color w:val="000000"/>
          <w:sz w:val="20"/>
          <w:szCs w:val="20"/>
        </w:rPr>
        <w:t xml:space="preserve">Исполнитель обязан:</w:t>
      </w:r>
      <w:r>
        <w:rPr>
          <w:color w:val="000000"/>
          <w:sz w:val="20"/>
          <w:szCs w:val="20"/>
        </w:rPr>
      </w:r>
      <w:r>
        <w:rPr>
          <w:color w:val="000000"/>
          <w:sz w:val="20"/>
          <w:szCs w:val="20"/>
        </w:rPr>
      </w:r>
    </w:p>
    <w:p>
      <w:pPr>
        <w:pStyle w:val="914"/>
        <w:ind w:left="0" w:right="0" w:firstLine="0"/>
        <w:jc w:val="left"/>
        <w:rPr>
          <w:color w:val="000000"/>
          <w:sz w:val="20"/>
          <w:szCs w:val="20"/>
        </w:rPr>
      </w:pPr>
      <w:r>
        <w:rPr>
          <w:color w:val="000000"/>
          <w:sz w:val="20"/>
          <w:szCs w:val="20"/>
        </w:rPr>
        <w:t xml:space="preserve">    </w:t>
      </w:r>
      <w:r>
        <w:rPr>
          <w:color w:val="000000"/>
          <w:sz w:val="20"/>
          <w:szCs w:val="20"/>
        </w:rPr>
        <w:t xml:space="preserve">2.1. Организовать и обеспечить надлежащее исполнение услуг, предусмотренных разделом 1 настоящего Договора.  </w:t>
      </w:r>
      <w:r>
        <w:rPr>
          <w:color w:val="000000"/>
          <w:sz w:val="20"/>
          <w:szCs w:val="20"/>
        </w:rPr>
      </w:r>
      <w:r>
        <w:rPr>
          <w:color w:val="000000"/>
          <w:sz w:val="20"/>
          <w:szCs w:val="20"/>
        </w:rPr>
      </w:r>
    </w:p>
    <w:p>
      <w:pPr>
        <w:pStyle w:val="914"/>
        <w:ind w:left="0" w:right="0" w:firstLine="0"/>
        <w:jc w:val="left"/>
        <w:rPr>
          <w:color w:val="000000"/>
          <w:sz w:val="20"/>
          <w:szCs w:val="20"/>
        </w:rPr>
      </w:pPr>
      <w:r>
        <w:rPr>
          <w:color w:val="000000"/>
          <w:sz w:val="20"/>
          <w:szCs w:val="20"/>
        </w:rPr>
        <w:t xml:space="preserve">    </w:t>
      </w:r>
      <w:r>
        <w:rPr>
          <w:color w:val="000000"/>
          <w:sz w:val="20"/>
          <w:szCs w:val="20"/>
        </w:rPr>
        <w:t xml:space="preserve">2.2. Обеспечить для оказания услуги   помещения, соответствующие санитарным и гигиеническим требованиям.</w:t>
      </w:r>
      <w:r>
        <w:rPr>
          <w:color w:val="000000"/>
          <w:sz w:val="20"/>
          <w:szCs w:val="20"/>
        </w:rPr>
      </w:r>
      <w:r>
        <w:rPr>
          <w:color w:val="000000"/>
          <w:sz w:val="20"/>
          <w:szCs w:val="20"/>
        </w:rPr>
      </w:r>
    </w:p>
    <w:p>
      <w:pPr>
        <w:pStyle w:val="914"/>
        <w:ind w:left="0" w:right="0" w:firstLine="0"/>
        <w:jc w:val="left"/>
        <w:widowControl/>
        <w:rPr>
          <w:color w:val="000000"/>
          <w:sz w:val="20"/>
          <w:szCs w:val="20"/>
        </w:rPr>
      </w:pPr>
      <w:r>
        <w:rPr>
          <w:color w:val="000000"/>
          <w:sz w:val="20"/>
          <w:szCs w:val="20"/>
        </w:rPr>
        <w:t xml:space="preserve">    </w:t>
      </w:r>
      <w:r>
        <w:rPr>
          <w:color w:val="000000"/>
          <w:sz w:val="20"/>
          <w:szCs w:val="20"/>
        </w:rPr>
        <w:t xml:space="preserve">2.3. Во время оказания дополнительных услуг проявлять уважение к ли</w:t>
      </w:r>
      <w:r>
        <w:rPr>
          <w:color w:val="000000"/>
          <w:sz w:val="20"/>
          <w:szCs w:val="20"/>
        </w:rPr>
        <w:t xml:space="preserve">чности Обучающегося,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обучающегося с учетом его индивидуальных особенностей.</w:t>
      </w:r>
      <w:r>
        <w:rPr>
          <w:color w:val="000000"/>
          <w:sz w:val="20"/>
          <w:szCs w:val="20"/>
        </w:rPr>
      </w:r>
      <w:r>
        <w:rPr>
          <w:color w:val="000000"/>
          <w:sz w:val="20"/>
          <w:szCs w:val="20"/>
        </w:rPr>
      </w:r>
    </w:p>
    <w:p>
      <w:pPr>
        <w:pStyle w:val="914"/>
        <w:ind w:left="0" w:right="0" w:firstLine="225"/>
        <w:jc w:val="left"/>
        <w:rPr>
          <w:color w:val="000000"/>
          <w:sz w:val="20"/>
          <w:szCs w:val="20"/>
        </w:rPr>
      </w:pPr>
      <w:r>
        <w:rPr>
          <w:color w:val="000000"/>
          <w:sz w:val="20"/>
          <w:szCs w:val="20"/>
        </w:rPr>
        <w:t xml:space="preserve">2.4. Сохранить за Обучающимся место в системе оказываемых общеобразовательным учреждением дополнительных услуг в случае его болезни, лечения, карантина, отпуска родителей, каникул и в других случаях пропуска занятий по уважительным причинам.</w:t>
      </w:r>
      <w:r>
        <w:rPr>
          <w:color w:val="000000"/>
          <w:sz w:val="20"/>
          <w:szCs w:val="20"/>
        </w:rPr>
      </w:r>
      <w:r>
        <w:rPr>
          <w:color w:val="000000"/>
          <w:sz w:val="20"/>
          <w:szCs w:val="20"/>
        </w:rPr>
      </w:r>
    </w:p>
    <w:p>
      <w:pPr>
        <w:pStyle w:val="914"/>
        <w:ind w:left="0" w:right="0" w:firstLine="225"/>
        <w:jc w:val="left"/>
        <w:rPr>
          <w:color w:val="000000"/>
          <w:sz w:val="20"/>
          <w:szCs w:val="20"/>
        </w:rPr>
      </w:pPr>
      <w:r>
        <w:rPr>
          <w:color w:val="000000"/>
          <w:sz w:val="20"/>
          <w:szCs w:val="20"/>
        </w:rPr>
        <w:t xml:space="preserve">2.5. Уведомить Заказчика о нецелесообразности оказания Обучающемуся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r>
        <w:rPr>
          <w:color w:val="000000"/>
          <w:sz w:val="20"/>
          <w:szCs w:val="20"/>
        </w:rPr>
      </w:r>
      <w:r>
        <w:rPr>
          <w:color w:val="000000"/>
          <w:sz w:val="20"/>
          <w:szCs w:val="20"/>
        </w:rPr>
      </w:r>
    </w:p>
    <w:p>
      <w:pPr>
        <w:pStyle w:val="914"/>
        <w:ind w:left="0" w:right="0" w:firstLine="225"/>
        <w:jc w:val="left"/>
        <w:rPr>
          <w:color w:val="000000"/>
          <w:sz w:val="20"/>
          <w:szCs w:val="20"/>
        </w:rPr>
      </w:pPr>
      <w:r>
        <w:rPr>
          <w:color w:val="000000"/>
          <w:sz w:val="20"/>
          <w:szCs w:val="20"/>
        </w:rPr>
        <w:t xml:space="preserve">2.6. В случае выяв</w:t>
      </w:r>
      <w:r>
        <w:rPr>
          <w:color w:val="000000"/>
          <w:sz w:val="20"/>
          <w:szCs w:val="20"/>
        </w:rPr>
        <w:t xml:space="preserve">ления Заказчиком недостатков оказываемых услуг (несоответствие услуг условиям настоящего Договора) Исполнитель обязан устранить выявленные недостатки в течение 10 (десяти) рабочих дней с момента получения соответствующего письменного требования Заказчика. </w:t>
      </w:r>
      <w:r>
        <w:rPr>
          <w:color w:val="000000"/>
          <w:sz w:val="20"/>
          <w:szCs w:val="20"/>
        </w:rPr>
      </w:r>
      <w:r>
        <w:rPr>
          <w:color w:val="000000"/>
          <w:sz w:val="20"/>
          <w:szCs w:val="20"/>
        </w:rPr>
      </w:r>
    </w:p>
    <w:p>
      <w:pPr>
        <w:pStyle w:val="914"/>
        <w:jc w:val="left"/>
        <w:rPr>
          <w:rFonts w:ascii="Times New Roman" w:hAnsi="Times New Roman" w:cs="Times New Roman"/>
          <w:color w:val="000000"/>
          <w:sz w:val="20"/>
          <w:szCs w:val="20"/>
        </w:rPr>
      </w:pPr>
      <w:r>
        <w:rPr>
          <w:color w:val="000000"/>
          <w:sz w:val="20"/>
          <w:szCs w:val="20"/>
        </w:rPr>
        <w:t xml:space="preserve">     </w:t>
      </w:r>
      <w:r>
        <w:rPr>
          <w:color w:val="000000"/>
          <w:sz w:val="20"/>
          <w:szCs w:val="20"/>
        </w:rPr>
        <w:t xml:space="preserve">2.7. Исполнитель обязан своевременно предоставлять Заказчику квитанции на оплату услуг</w:t>
      </w:r>
      <w:r>
        <w:rPr>
          <w:b/>
          <w:color w:val="000000"/>
          <w:sz w:val="20"/>
          <w:szCs w:val="20"/>
        </w:rPr>
        <w:t xml:space="preserve">.</w:t>
      </w:r>
      <w:r>
        <w:rPr>
          <w:rFonts w:ascii="Times New Roman" w:hAnsi="Times New Roman" w:cs="Times New Roman"/>
          <w:color w:val="000000"/>
          <w:sz w:val="20"/>
          <w:szCs w:val="20"/>
        </w:rPr>
      </w:r>
      <w:r>
        <w:rPr>
          <w:rFonts w:ascii="Times New Roman" w:hAnsi="Times New Roman" w:cs="Times New Roman"/>
          <w:color w:val="000000"/>
          <w:sz w:val="20"/>
          <w:szCs w:val="20"/>
        </w:rPr>
      </w:r>
    </w:p>
    <w:p>
      <w:pPr>
        <w:pStyle w:val="927"/>
        <w:jc w:val="center"/>
        <w:rPr>
          <w:color w:val="000000"/>
          <w:sz w:val="20"/>
          <w:szCs w:val="20"/>
        </w:rPr>
      </w:pPr>
      <w:r>
        <w:rPr>
          <w:rFonts w:ascii="Times New Roman" w:hAnsi="Times New Roman" w:cs="Times New Roman"/>
          <w:color w:val="000000"/>
          <w:sz w:val="20"/>
          <w:szCs w:val="20"/>
        </w:rPr>
        <w:t xml:space="preserve">3. Обязанности Заказчика</w:t>
      </w:r>
      <w:r>
        <w:rPr>
          <w:color w:val="000000"/>
          <w:sz w:val="20"/>
          <w:szCs w:val="20"/>
        </w:rPr>
      </w:r>
      <w:r>
        <w:rPr>
          <w:color w:val="000000"/>
          <w:sz w:val="20"/>
          <w:szCs w:val="20"/>
        </w:rPr>
      </w:r>
    </w:p>
    <w:p>
      <w:pPr>
        <w:pStyle w:val="914"/>
        <w:ind w:left="0" w:right="0" w:firstLine="225"/>
        <w:jc w:val="left"/>
        <w:rPr>
          <w:color w:val="000000"/>
          <w:sz w:val="20"/>
          <w:szCs w:val="20"/>
        </w:rPr>
      </w:pPr>
      <w:r>
        <w:rPr>
          <w:color w:val="000000"/>
          <w:sz w:val="20"/>
          <w:szCs w:val="20"/>
        </w:rPr>
        <w:t xml:space="preserve">3.1. </w:t>
      </w:r>
      <w:r>
        <w:rPr>
          <w:b/>
          <w:color w:val="000000"/>
          <w:sz w:val="20"/>
          <w:szCs w:val="20"/>
        </w:rPr>
        <w:t xml:space="preserve">Своевременно вносить плату за предоставленные услуги, указанные в разделе 1 настоящего Договора</w:t>
      </w:r>
      <w:r>
        <w:rPr>
          <w:color w:val="000000"/>
          <w:sz w:val="20"/>
          <w:szCs w:val="20"/>
        </w:rPr>
        <w:t xml:space="preserve">.</w:t>
      </w:r>
      <w:r>
        <w:rPr>
          <w:color w:val="000000"/>
          <w:sz w:val="20"/>
          <w:szCs w:val="20"/>
        </w:rPr>
      </w:r>
      <w:r>
        <w:rPr>
          <w:color w:val="000000"/>
          <w:sz w:val="20"/>
          <w:szCs w:val="20"/>
        </w:rPr>
      </w:r>
    </w:p>
    <w:p>
      <w:pPr>
        <w:pStyle w:val="914"/>
        <w:ind w:left="0" w:right="0" w:firstLine="225"/>
        <w:jc w:val="left"/>
        <w:rPr>
          <w:color w:val="000000"/>
          <w:sz w:val="20"/>
          <w:szCs w:val="20"/>
        </w:rPr>
      </w:pPr>
      <w:r>
        <w:rPr>
          <w:color w:val="000000"/>
          <w:sz w:val="20"/>
          <w:szCs w:val="20"/>
        </w:rPr>
        <w:t xml:space="preserve">3.2.  По просьбе Исполнителя приходить для беседы при наличии претензий Исполнителя к поведению Обучающегося или его отношению к получению дополнительных услуг.</w:t>
      </w:r>
      <w:r>
        <w:rPr>
          <w:color w:val="000000"/>
          <w:sz w:val="20"/>
          <w:szCs w:val="20"/>
        </w:rPr>
      </w:r>
      <w:r>
        <w:rPr>
          <w:color w:val="000000"/>
          <w:sz w:val="20"/>
          <w:szCs w:val="20"/>
        </w:rPr>
      </w:r>
    </w:p>
    <w:p>
      <w:pPr>
        <w:pStyle w:val="914"/>
        <w:ind w:left="0" w:right="0" w:firstLine="225"/>
        <w:jc w:val="left"/>
        <w:rPr>
          <w:color w:val="000000"/>
          <w:sz w:val="20"/>
          <w:szCs w:val="20"/>
        </w:rPr>
      </w:pPr>
      <w:r>
        <w:rPr>
          <w:color w:val="000000"/>
          <w:sz w:val="20"/>
          <w:szCs w:val="20"/>
        </w:rPr>
        <w:t xml:space="preserve">3.3. Проявлять уважение к педагогам, администрации и техническому персоналу Исполнителя.</w:t>
      </w:r>
      <w:r>
        <w:rPr>
          <w:color w:val="000000"/>
          <w:sz w:val="20"/>
          <w:szCs w:val="20"/>
        </w:rPr>
      </w:r>
      <w:r>
        <w:rPr>
          <w:color w:val="000000"/>
          <w:sz w:val="20"/>
          <w:szCs w:val="20"/>
        </w:rPr>
      </w:r>
    </w:p>
    <w:p>
      <w:pPr>
        <w:pStyle w:val="914"/>
        <w:ind w:left="0" w:right="0" w:firstLine="225"/>
        <w:jc w:val="left"/>
        <w:rPr>
          <w:b/>
          <w:color w:val="000000"/>
          <w:sz w:val="20"/>
          <w:szCs w:val="20"/>
        </w:rPr>
      </w:pPr>
      <w:r>
        <w:rPr>
          <w:color w:val="000000"/>
          <w:sz w:val="20"/>
          <w:szCs w:val="20"/>
        </w:rPr>
        <w:t xml:space="preserve">3.4. Возмещать ущерб, причиненный Обучающимся имуществу Исполнителя в соответствии с законодательством Российской Федерации.</w:t>
      </w:r>
      <w:r>
        <w:rPr>
          <w:b/>
          <w:color w:val="000000"/>
          <w:sz w:val="20"/>
          <w:szCs w:val="20"/>
        </w:rPr>
      </w:r>
      <w:r>
        <w:rPr>
          <w:b/>
          <w:color w:val="000000"/>
          <w:sz w:val="20"/>
          <w:szCs w:val="20"/>
        </w:rPr>
      </w:r>
    </w:p>
    <w:p>
      <w:pPr>
        <w:pStyle w:val="914"/>
        <w:ind w:left="0" w:right="0" w:firstLine="0"/>
        <w:jc w:val="both"/>
        <w:rPr>
          <w:color w:val="000000"/>
          <w:sz w:val="20"/>
          <w:szCs w:val="20"/>
        </w:rPr>
      </w:pPr>
      <w:r>
        <w:rPr>
          <w:b/>
          <w:color w:val="000000"/>
          <w:sz w:val="20"/>
          <w:szCs w:val="20"/>
        </w:rPr>
        <w:t xml:space="preserve">                                                                        </w:t>
      </w:r>
      <w:r>
        <w:rPr>
          <w:b/>
          <w:color w:val="000000"/>
          <w:sz w:val="20"/>
          <w:szCs w:val="20"/>
        </w:rPr>
        <w:t xml:space="preserve">4. Обязанности Обучающегося</w:t>
      </w:r>
      <w:r>
        <w:rPr>
          <w:color w:val="000000"/>
          <w:sz w:val="20"/>
          <w:szCs w:val="20"/>
        </w:rPr>
      </w:r>
      <w:r>
        <w:rPr>
          <w:color w:val="000000"/>
          <w:sz w:val="20"/>
          <w:szCs w:val="20"/>
        </w:rPr>
      </w:r>
    </w:p>
    <w:p>
      <w:pPr>
        <w:pStyle w:val="914"/>
        <w:ind w:left="0" w:right="0" w:firstLine="225"/>
        <w:jc w:val="left"/>
        <w:rPr>
          <w:color w:val="000000"/>
          <w:sz w:val="20"/>
          <w:szCs w:val="20"/>
        </w:rPr>
      </w:pPr>
      <w:r>
        <w:rPr>
          <w:color w:val="000000"/>
          <w:sz w:val="20"/>
          <w:szCs w:val="20"/>
        </w:rPr>
        <w:t xml:space="preserve">Обучающийся обязан:</w:t>
      </w:r>
      <w:r>
        <w:rPr>
          <w:color w:val="000000"/>
          <w:sz w:val="20"/>
          <w:szCs w:val="20"/>
        </w:rPr>
      </w:r>
      <w:r>
        <w:rPr>
          <w:color w:val="000000"/>
          <w:sz w:val="20"/>
          <w:szCs w:val="20"/>
        </w:rPr>
      </w:r>
    </w:p>
    <w:p>
      <w:pPr>
        <w:pStyle w:val="914"/>
        <w:ind w:left="0" w:right="0" w:firstLine="225"/>
        <w:jc w:val="left"/>
        <w:rPr>
          <w:color w:val="000000"/>
          <w:sz w:val="20"/>
          <w:szCs w:val="20"/>
        </w:rPr>
      </w:pPr>
      <w:r>
        <w:rPr>
          <w:color w:val="000000"/>
          <w:sz w:val="20"/>
          <w:szCs w:val="20"/>
        </w:rPr>
        <w:t xml:space="preserve">4.1. Соблюдать   общепринятые нормы поведения, в частности, проявлять уважение к педагогам, администрации и техническому персоналу Исполнителя и другим обучающимся, не посягать на их честь и достоинство.</w:t>
      </w:r>
      <w:r>
        <w:rPr>
          <w:color w:val="000000"/>
          <w:sz w:val="20"/>
          <w:szCs w:val="20"/>
        </w:rPr>
      </w:r>
      <w:r>
        <w:rPr>
          <w:color w:val="000000"/>
          <w:sz w:val="20"/>
          <w:szCs w:val="20"/>
        </w:rPr>
      </w:r>
    </w:p>
    <w:p>
      <w:pPr>
        <w:pStyle w:val="914"/>
        <w:ind w:left="0" w:right="0" w:firstLine="225"/>
        <w:jc w:val="left"/>
        <w:rPr>
          <w:color w:val="000000"/>
          <w:sz w:val="20"/>
          <w:szCs w:val="20"/>
        </w:rPr>
      </w:pPr>
      <w:r>
        <w:rPr>
          <w:color w:val="000000"/>
          <w:sz w:val="20"/>
          <w:szCs w:val="20"/>
        </w:rPr>
        <w:t xml:space="preserve">4.2. Бережно относиться к имуществу Исполнителя.</w:t>
      </w:r>
      <w:r>
        <w:rPr>
          <w:color w:val="000000"/>
          <w:sz w:val="20"/>
          <w:szCs w:val="20"/>
        </w:rPr>
      </w:r>
      <w:r>
        <w:rPr>
          <w:color w:val="000000"/>
          <w:sz w:val="20"/>
          <w:szCs w:val="20"/>
        </w:rPr>
      </w:r>
    </w:p>
    <w:p>
      <w:pPr>
        <w:pStyle w:val="914"/>
        <w:ind w:left="0" w:right="0" w:firstLine="225"/>
        <w:jc w:val="left"/>
        <w:rPr>
          <w:b/>
          <w:color w:val="000000"/>
          <w:sz w:val="20"/>
          <w:szCs w:val="20"/>
        </w:rPr>
      </w:pPr>
      <w:r>
        <w:rPr>
          <w:color w:val="000000"/>
          <w:sz w:val="20"/>
          <w:szCs w:val="20"/>
        </w:rPr>
        <w:t xml:space="preserve">4.3. </w:t>
      </w:r>
      <w:r>
        <w:rPr>
          <w:b/>
          <w:color w:val="000000"/>
          <w:sz w:val="20"/>
          <w:szCs w:val="20"/>
        </w:rPr>
        <w:t xml:space="preserve">Соблюдать чистоту и правила гигиены в предоставленном гардеробном шкафчике.</w:t>
      </w:r>
      <w:r>
        <w:rPr>
          <w:b/>
          <w:color w:val="000000"/>
          <w:sz w:val="20"/>
          <w:szCs w:val="20"/>
        </w:rPr>
      </w:r>
      <w:r>
        <w:rPr>
          <w:b/>
          <w:color w:val="000000"/>
          <w:sz w:val="20"/>
          <w:szCs w:val="20"/>
        </w:rPr>
      </w:r>
    </w:p>
    <w:p>
      <w:pPr>
        <w:pStyle w:val="927"/>
        <w:jc w:val="left"/>
        <w:rPr>
          <w:color w:val="000000"/>
          <w:sz w:val="20"/>
          <w:szCs w:val="20"/>
        </w:rPr>
      </w:pPr>
      <w:r>
        <w:rPr>
          <w:rFonts w:ascii="Times New Roman" w:hAnsi="Times New Roman" w:cs="Times New Roman"/>
          <w:color w:val="000000"/>
          <w:sz w:val="20"/>
          <w:szCs w:val="20"/>
        </w:rPr>
        <w:t xml:space="preserve">5. Права Исполнителя, Заказчика, Обучающегося</w:t>
      </w:r>
      <w:r>
        <w:rPr>
          <w:color w:val="000000"/>
          <w:sz w:val="20"/>
          <w:szCs w:val="20"/>
        </w:rPr>
      </w:r>
      <w:r>
        <w:rPr>
          <w:color w:val="000000"/>
          <w:sz w:val="20"/>
          <w:szCs w:val="20"/>
        </w:rPr>
      </w:r>
    </w:p>
    <w:p>
      <w:pPr>
        <w:pStyle w:val="914"/>
        <w:ind w:left="0" w:right="0" w:firstLine="225"/>
        <w:jc w:val="left"/>
        <w:rPr>
          <w:color w:val="000000"/>
          <w:sz w:val="20"/>
          <w:szCs w:val="20"/>
        </w:rPr>
      </w:pPr>
      <w:r>
        <w:rPr>
          <w:color w:val="000000"/>
          <w:sz w:val="20"/>
          <w:szCs w:val="20"/>
        </w:rPr>
        <w:t xml:space="preserve">5.1. Исполнитель вправе отказать Заказчику и Обучающемуся в заключении Договора на новый срок по истечен</w:t>
      </w:r>
      <w:r>
        <w:rPr>
          <w:color w:val="000000"/>
          <w:sz w:val="20"/>
          <w:szCs w:val="20"/>
        </w:rPr>
        <w:t xml:space="preserve">ии действия настоящего Договора, если Заказчик, Обучающийся в период его действия допускали нарушения, предусмотренные гражданским законодательством и настоящим Договором и дающие Исполнителю право в одностороннем порядке отказаться от исполнения Договора.</w:t>
      </w:r>
      <w:r>
        <w:rPr>
          <w:color w:val="000000"/>
          <w:sz w:val="20"/>
          <w:szCs w:val="20"/>
        </w:rPr>
      </w:r>
      <w:r>
        <w:rPr>
          <w:color w:val="000000"/>
          <w:sz w:val="20"/>
          <w:szCs w:val="20"/>
        </w:rPr>
      </w:r>
    </w:p>
    <w:p>
      <w:pPr>
        <w:pStyle w:val="914"/>
        <w:ind w:left="0" w:right="0" w:firstLine="225"/>
        <w:jc w:val="left"/>
        <w:rPr>
          <w:color w:val="000000"/>
          <w:sz w:val="20"/>
          <w:szCs w:val="20"/>
        </w:rPr>
      </w:pPr>
      <w:r>
        <w:rPr>
          <w:color w:val="000000"/>
          <w:sz w:val="20"/>
          <w:szCs w:val="20"/>
        </w:rPr>
        <w:t xml:space="preserve">5.2. Заказчик вправе требовать от Исполнителя предоставления информации:</w:t>
      </w:r>
      <w:r>
        <w:rPr>
          <w:color w:val="000000"/>
          <w:sz w:val="20"/>
          <w:szCs w:val="20"/>
        </w:rPr>
      </w:r>
      <w:r>
        <w:rPr>
          <w:color w:val="000000"/>
          <w:sz w:val="20"/>
          <w:szCs w:val="20"/>
        </w:rPr>
      </w:r>
    </w:p>
    <w:p>
      <w:pPr>
        <w:pStyle w:val="914"/>
        <w:ind w:left="0" w:right="0" w:firstLine="225"/>
        <w:jc w:val="left"/>
        <w:rPr>
          <w:color w:val="000000"/>
          <w:sz w:val="20"/>
          <w:szCs w:val="20"/>
        </w:rPr>
      </w:pPr>
      <w:r>
        <w:rPr>
          <w:color w:val="000000"/>
          <w:sz w:val="20"/>
          <w:szCs w:val="20"/>
        </w:rPr>
        <w:t xml:space="preserve">по вопросам, касающимся организации и обеспечения надлежащего исполнения услуг, предусмотренных разделом 1 настоящего договора;</w:t>
      </w:r>
      <w:r>
        <w:rPr>
          <w:color w:val="000000"/>
          <w:sz w:val="20"/>
          <w:szCs w:val="20"/>
        </w:rPr>
      </w:r>
      <w:r>
        <w:rPr>
          <w:color w:val="000000"/>
          <w:sz w:val="20"/>
          <w:szCs w:val="20"/>
        </w:rPr>
      </w:r>
    </w:p>
    <w:p>
      <w:pPr>
        <w:pStyle w:val="914"/>
        <w:ind w:left="0" w:right="0" w:firstLine="225"/>
        <w:jc w:val="left"/>
        <w:rPr>
          <w:color w:val="000000"/>
          <w:sz w:val="20"/>
          <w:szCs w:val="20"/>
        </w:rPr>
      </w:pPr>
      <w:r>
        <w:rPr>
          <w:color w:val="000000"/>
          <w:sz w:val="20"/>
          <w:szCs w:val="20"/>
        </w:rPr>
        <w:t xml:space="preserve">5.3. Обучающийся вправе:</w:t>
      </w:r>
      <w:r>
        <w:rPr>
          <w:color w:val="000000"/>
          <w:sz w:val="20"/>
          <w:szCs w:val="20"/>
        </w:rPr>
      </w:r>
      <w:r>
        <w:rPr>
          <w:color w:val="000000"/>
          <w:sz w:val="20"/>
          <w:szCs w:val="20"/>
        </w:rPr>
      </w:r>
    </w:p>
    <w:p>
      <w:pPr>
        <w:pStyle w:val="914"/>
        <w:ind w:left="0" w:right="0" w:firstLine="225"/>
        <w:jc w:val="left"/>
        <w:rPr>
          <w:color w:val="000000"/>
          <w:sz w:val="20"/>
          <w:szCs w:val="20"/>
        </w:rPr>
      </w:pPr>
      <w:r>
        <w:rPr>
          <w:color w:val="000000"/>
          <w:sz w:val="20"/>
          <w:szCs w:val="20"/>
        </w:rPr>
        <w:t xml:space="preserve">- обращаться к работникам Исполнителя по всем вопросам деятельности образовательного учреждения;</w:t>
      </w:r>
      <w:r>
        <w:rPr>
          <w:color w:val="000000"/>
          <w:sz w:val="20"/>
          <w:szCs w:val="20"/>
        </w:rPr>
      </w:r>
      <w:r>
        <w:rPr>
          <w:color w:val="000000"/>
          <w:sz w:val="20"/>
          <w:szCs w:val="20"/>
        </w:rPr>
      </w:r>
    </w:p>
    <w:p>
      <w:pPr>
        <w:pStyle w:val="914"/>
        <w:ind w:left="0" w:right="0" w:firstLine="225"/>
        <w:jc w:val="left"/>
        <w:rPr>
          <w:rFonts w:ascii="Times New Roman" w:hAnsi="Times New Roman" w:cs="Times New Roman"/>
          <w:color w:val="000000"/>
          <w:sz w:val="20"/>
          <w:szCs w:val="20"/>
        </w:rPr>
      </w:pPr>
      <w:r>
        <w:rPr>
          <w:color w:val="000000"/>
          <w:sz w:val="20"/>
          <w:szCs w:val="20"/>
        </w:rPr>
        <w:t xml:space="preserve">- пользоваться имуществом Исполнителя, необходимым для обеспечения услуг, предусмотренных настоящим Договором.</w:t>
      </w:r>
      <w:r>
        <w:rPr>
          <w:rFonts w:ascii="Times New Roman" w:hAnsi="Times New Roman" w:cs="Times New Roman"/>
          <w:color w:val="000000"/>
          <w:sz w:val="20"/>
          <w:szCs w:val="20"/>
        </w:rPr>
      </w:r>
      <w:r>
        <w:rPr>
          <w:rFonts w:ascii="Times New Roman" w:hAnsi="Times New Roman" w:cs="Times New Roman"/>
          <w:color w:val="000000"/>
          <w:sz w:val="20"/>
          <w:szCs w:val="20"/>
        </w:rPr>
      </w:r>
    </w:p>
    <w:p>
      <w:pPr>
        <w:pStyle w:val="927"/>
        <w:jc w:val="left"/>
        <w:rPr>
          <w:rFonts w:ascii="Times New Roman" w:hAnsi="Times New Roman" w:cs="Times New Roman"/>
          <w:color w:val="000000"/>
          <w:sz w:val="20"/>
          <w:szCs w:val="20"/>
        </w:rPr>
      </w:pPr>
      <w:r>
        <w:rPr>
          <w:rFonts w:ascii="Times New Roman" w:hAnsi="Times New Roman" w:cs="Times New Roman"/>
          <w:color w:val="000000"/>
          <w:sz w:val="20"/>
          <w:szCs w:val="20"/>
        </w:rPr>
      </w:r>
      <w:r>
        <w:rPr>
          <w:rFonts w:ascii="Times New Roman" w:hAnsi="Times New Roman" w:cs="Times New Roman"/>
          <w:color w:val="000000"/>
          <w:sz w:val="20"/>
          <w:szCs w:val="20"/>
        </w:rPr>
      </w:r>
      <w:r>
        <w:rPr>
          <w:rFonts w:ascii="Times New Roman" w:hAnsi="Times New Roman" w:cs="Times New Roman"/>
          <w:color w:val="000000"/>
          <w:sz w:val="20"/>
          <w:szCs w:val="20"/>
        </w:rPr>
      </w:r>
    </w:p>
    <w:p>
      <w:pPr>
        <w:pStyle w:val="927"/>
        <w:jc w:val="left"/>
        <w:rPr>
          <w:sz w:val="20"/>
          <w:szCs w:val="20"/>
        </w:rPr>
      </w:pPr>
      <w:r>
        <w:rPr>
          <w:rFonts w:ascii="Times New Roman" w:hAnsi="Times New Roman" w:cs="Times New Roman"/>
          <w:color w:val="000000"/>
          <w:sz w:val="20"/>
          <w:szCs w:val="20"/>
        </w:rPr>
        <w:t xml:space="preserve">6. Стоимость услуг и порядок расчетов</w:t>
      </w:r>
      <w:r>
        <w:rPr>
          <w:sz w:val="20"/>
          <w:szCs w:val="20"/>
        </w:rPr>
      </w:r>
      <w:r>
        <w:rPr>
          <w:sz w:val="20"/>
          <w:szCs w:val="20"/>
        </w:rPr>
      </w:r>
    </w:p>
    <w:p>
      <w:pPr>
        <w:pStyle w:val="914"/>
        <w:ind w:left="0" w:right="-5" w:firstLine="0"/>
        <w:jc w:val="left"/>
        <w:rPr>
          <w:sz w:val="20"/>
          <w:szCs w:val="20"/>
        </w:rPr>
      </w:pPr>
      <w:r>
        <w:rPr>
          <w:sz w:val="20"/>
          <w:szCs w:val="20"/>
        </w:rPr>
        <w:t xml:space="preserve">     </w:t>
      </w:r>
      <w:r>
        <w:rPr>
          <w:sz w:val="20"/>
          <w:szCs w:val="20"/>
        </w:rPr>
        <w:t xml:space="preserve">6.1 Стоимость услуг составляет </w:t>
      </w:r>
      <w:r>
        <w:rPr>
          <w:b w:val="0"/>
          <w:bCs w:val="0"/>
          <w:sz w:val="20"/>
          <w:szCs w:val="20"/>
        </w:rPr>
        <w:t xml:space="preserve">500,00</w:t>
      </w:r>
      <w:r>
        <w:rPr>
          <w:sz w:val="20"/>
          <w:szCs w:val="20"/>
        </w:rPr>
        <w:t xml:space="preserve"> (пятьсот руб. 00 коп.) за один месяц. Полная стоимость услуг за один учебный год составляет </w:t>
      </w:r>
      <w:r>
        <w:rPr>
          <w:b w:val="0"/>
          <w:bCs w:val="0"/>
          <w:sz w:val="20"/>
          <w:szCs w:val="20"/>
        </w:rPr>
        <w:t xml:space="preserve">4500,00</w:t>
      </w:r>
      <w:r>
        <w:rPr>
          <w:sz w:val="20"/>
          <w:szCs w:val="20"/>
        </w:rPr>
        <w:t xml:space="preserve"> (четыре тысячи пятьсот руб. 00 коп.) </w:t>
      </w:r>
      <w:r>
        <w:rPr>
          <w:sz w:val="20"/>
          <w:szCs w:val="20"/>
        </w:rPr>
      </w:r>
      <w:r>
        <w:rPr>
          <w:sz w:val="20"/>
          <w:szCs w:val="20"/>
        </w:rPr>
      </w:r>
    </w:p>
    <w:p>
      <w:pPr>
        <w:pStyle w:val="914"/>
        <w:ind w:left="0" w:right="-5" w:firstLine="0"/>
        <w:jc w:val="left"/>
        <w:rPr>
          <w:sz w:val="20"/>
          <w:szCs w:val="20"/>
        </w:rPr>
      </w:pPr>
      <w:r>
        <w:rPr>
          <w:sz w:val="20"/>
          <w:szCs w:val="20"/>
        </w:rPr>
        <w:t xml:space="preserve">     </w:t>
      </w:r>
      <w:r>
        <w:rPr>
          <w:sz w:val="20"/>
          <w:szCs w:val="20"/>
        </w:rPr>
        <w:t xml:space="preserve">6.2. Подписывая данный договор, Заказчик и Исполнитель договорились, что оплата услуг производится Заказчиком в следующие сроки:</w:t>
      </w:r>
      <w:r>
        <w:rPr>
          <w:sz w:val="20"/>
          <w:szCs w:val="20"/>
        </w:rPr>
      </w:r>
      <w:r>
        <w:rPr>
          <w:sz w:val="20"/>
          <w:szCs w:val="20"/>
        </w:rPr>
      </w:r>
    </w:p>
    <w:p>
      <w:pPr>
        <w:pStyle w:val="914"/>
        <w:ind w:left="0" w:right="-5" w:firstLine="0"/>
        <w:jc w:val="left"/>
        <w:rPr>
          <w:sz w:val="20"/>
          <w:szCs w:val="20"/>
        </w:rPr>
      </w:pPr>
      <w:r>
        <w:rPr>
          <w:sz w:val="20"/>
          <w:szCs w:val="20"/>
        </w:rPr>
        <w:t xml:space="preserve">Предварительная оплата </w:t>
      </w:r>
      <w:r>
        <w:rPr>
          <w:b w:val="0"/>
          <w:bCs w:val="0"/>
          <w:sz w:val="20"/>
          <w:szCs w:val="20"/>
        </w:rPr>
        <w:t xml:space="preserve"> в</w:t>
      </w:r>
      <w:r>
        <w:rPr>
          <w:sz w:val="20"/>
          <w:szCs w:val="20"/>
        </w:rPr>
        <w:t xml:space="preserve"> размере 45</w:t>
      </w:r>
      <w:r>
        <w:rPr>
          <w:b/>
          <w:sz w:val="20"/>
          <w:szCs w:val="20"/>
        </w:rPr>
        <w:t xml:space="preserve">00,00 руб (четыре тысячи пятьсот</w:t>
      </w:r>
      <w:r>
        <w:rPr>
          <w:b/>
          <w:sz w:val="20"/>
          <w:szCs w:val="20"/>
        </w:rPr>
        <w:t xml:space="preserve"> </w:t>
      </w:r>
      <w:r>
        <w:rPr>
          <w:sz w:val="20"/>
          <w:szCs w:val="20"/>
        </w:rPr>
        <w:t xml:space="preserve">руб 00 коп) </w:t>
      </w:r>
      <w:r>
        <w:rPr>
          <w:b/>
          <w:bCs/>
          <w:sz w:val="20"/>
          <w:szCs w:val="20"/>
          <w:u w:val="single"/>
        </w:rPr>
        <w:t xml:space="preserve">не позднее 25 сентября </w:t>
      </w:r>
      <w:r>
        <w:rPr>
          <w:sz w:val="20"/>
          <w:szCs w:val="20"/>
        </w:rPr>
        <w:t xml:space="preserve">текущего учебного года или в течение 10 календарных дней, начиная со дня получения квитанции.</w:t>
      </w:r>
      <w:r>
        <w:rPr>
          <w:sz w:val="20"/>
          <w:szCs w:val="20"/>
        </w:rPr>
      </w:r>
      <w:r>
        <w:rPr>
          <w:sz w:val="20"/>
          <w:szCs w:val="20"/>
        </w:rPr>
      </w:r>
    </w:p>
    <w:p>
      <w:pPr>
        <w:pStyle w:val="914"/>
        <w:jc w:val="left"/>
        <w:widowControl w:val="off"/>
        <w:rPr>
          <w:rFonts w:ascii="Times New Roman" w:hAnsi="Times New Roman" w:cs="Times New Roman"/>
          <w:b w:val="0"/>
          <w:bCs w:val="0"/>
          <w:color w:val="000000"/>
          <w:sz w:val="20"/>
          <w:szCs w:val="20"/>
          <w:u w:val="none"/>
        </w:rPr>
      </w:pPr>
      <w:r>
        <w:rPr>
          <w:sz w:val="20"/>
          <w:szCs w:val="20"/>
        </w:rPr>
        <w:t xml:space="preserve">Оплата осуществляется путем перечисления денежных средств на расчетный счет Исполнителя, в соответствии с реквизитами, указанными в квитанции, выдаваемой Исполнителем Заказчику.</w:t>
      </w:r>
      <w:r>
        <w:rPr>
          <w:color w:val="000000"/>
          <w:sz w:val="20"/>
          <w:szCs w:val="20"/>
        </w:rPr>
        <w:t xml:space="preserve"> Об оплате услуг Заказчик обязан уведомить Исполнителя, предоставив чек или его </w:t>
      </w:r>
      <w:r>
        <w:rPr>
          <w:b w:val="0"/>
          <w:bCs w:val="0"/>
          <w:color w:val="000000"/>
          <w:sz w:val="20"/>
          <w:szCs w:val="20"/>
          <w:u w:val="none"/>
        </w:rPr>
        <w:t xml:space="preserve">копию.</w:t>
      </w:r>
      <w:r>
        <w:rPr>
          <w:b w:val="0"/>
          <w:bCs w:val="0"/>
          <w:color w:val="000000"/>
          <w:sz w:val="20"/>
          <w:szCs w:val="20"/>
          <w:u w:val="none"/>
        </w:rPr>
        <w:t xml:space="preserve">   </w:t>
      </w:r>
      <w:r>
        <w:rPr>
          <w:rFonts w:ascii="Times New Roman" w:hAnsi="Times New Roman" w:cs="Times New Roman"/>
          <w:b w:val="0"/>
          <w:bCs w:val="0"/>
          <w:color w:val="000000"/>
          <w:sz w:val="20"/>
          <w:szCs w:val="20"/>
          <w:u w:val="none"/>
        </w:rPr>
      </w:r>
      <w:r>
        <w:rPr>
          <w:rFonts w:ascii="Times New Roman" w:hAnsi="Times New Roman" w:cs="Times New Roman"/>
          <w:b w:val="0"/>
          <w:bCs w:val="0"/>
          <w:color w:val="000000"/>
          <w:sz w:val="20"/>
          <w:szCs w:val="20"/>
          <w:u w:val="none"/>
        </w:rPr>
      </w:r>
    </w:p>
    <w:p>
      <w:pPr>
        <w:pStyle w:val="927"/>
        <w:jc w:val="left"/>
        <w:rPr>
          <w:rFonts w:ascii="Times New Roman" w:hAnsi="Times New Roman" w:cs="Times New Roman"/>
          <w:b w:val="0"/>
          <w:color w:val="000000"/>
          <w:sz w:val="20"/>
          <w:szCs w:val="20"/>
        </w:rPr>
      </w:pPr>
      <w:r>
        <w:rPr>
          <w:rFonts w:ascii="Times New Roman" w:hAnsi="Times New Roman" w:cs="Times New Roman"/>
          <w:color w:val="000000"/>
          <w:sz w:val="20"/>
          <w:szCs w:val="20"/>
        </w:rPr>
        <w:t xml:space="preserve">   </w:t>
      </w:r>
      <w:r>
        <w:rPr>
          <w:rFonts w:ascii="Times New Roman" w:hAnsi="Times New Roman" w:cs="Times New Roman"/>
          <w:color w:val="000000"/>
          <w:sz w:val="20"/>
          <w:szCs w:val="20"/>
        </w:rPr>
        <w:t xml:space="preserve">В случае несвоевременной оплаты Исполнитель оставляет</w:t>
      </w:r>
      <w:r>
        <w:rPr>
          <w:rFonts w:ascii="Times New Roman" w:hAnsi="Times New Roman" w:cs="Times New Roman"/>
          <w:b w:val="0"/>
          <w:color w:val="000000"/>
          <w:sz w:val="20"/>
          <w:szCs w:val="20"/>
        </w:rPr>
        <w:t xml:space="preserve"> </w:t>
      </w:r>
      <w:r>
        <w:rPr>
          <w:rFonts w:ascii="Times New Roman" w:hAnsi="Times New Roman" w:cs="Times New Roman"/>
          <w:color w:val="000000"/>
          <w:sz w:val="20"/>
          <w:szCs w:val="20"/>
        </w:rPr>
        <w:t xml:space="preserve">за собой право не оказывать услугу</w:t>
      </w:r>
      <w:r>
        <w:rPr>
          <w:rFonts w:ascii="Times New Roman" w:hAnsi="Times New Roman" w:cs="Times New Roman"/>
          <w:b w:val="0"/>
          <w:color w:val="000000"/>
          <w:sz w:val="20"/>
          <w:szCs w:val="20"/>
        </w:rPr>
        <w:t xml:space="preserve">.</w:t>
      </w:r>
      <w:r>
        <w:rPr>
          <w:rFonts w:ascii="Times New Roman" w:hAnsi="Times New Roman" w:cs="Times New Roman"/>
          <w:b w:val="0"/>
          <w:color w:val="000000"/>
          <w:sz w:val="20"/>
          <w:szCs w:val="20"/>
        </w:rPr>
      </w:r>
      <w:r>
        <w:rPr>
          <w:rFonts w:ascii="Times New Roman" w:hAnsi="Times New Roman" w:cs="Times New Roman"/>
          <w:b w:val="0"/>
          <w:color w:val="000000"/>
          <w:sz w:val="20"/>
          <w:szCs w:val="20"/>
        </w:rPr>
      </w:r>
    </w:p>
    <w:p>
      <w:pPr>
        <w:pStyle w:val="927"/>
        <w:jc w:val="left"/>
        <w:rPr>
          <w:sz w:val="20"/>
          <w:szCs w:val="20"/>
        </w:rPr>
      </w:pPr>
      <w:r>
        <w:rPr>
          <w:rFonts w:ascii="Times New Roman" w:hAnsi="Times New Roman" w:cs="Times New Roman"/>
          <w:b w:val="0"/>
          <w:color w:val="000000"/>
          <w:sz w:val="20"/>
          <w:szCs w:val="20"/>
        </w:rPr>
        <w:t xml:space="preserve">    </w:t>
      </w:r>
      <w:r>
        <w:rPr>
          <w:rFonts w:ascii="Times New Roman" w:hAnsi="Times New Roman" w:cs="Times New Roman"/>
          <w:b w:val="0"/>
          <w:color w:val="000000"/>
          <w:sz w:val="20"/>
          <w:szCs w:val="20"/>
        </w:rPr>
        <w:t xml:space="preserve">6.3. На оказание услуг, предусмотренных настоящим Договором, может быть составлена смета. Составление такой сметы по требованию Заказчика обязательно. В этом случае смета становится частью Договора.</w:t>
      </w:r>
      <w:r>
        <w:rPr>
          <w:sz w:val="20"/>
          <w:szCs w:val="20"/>
        </w:rPr>
      </w:r>
      <w:r>
        <w:rPr>
          <w:sz w:val="20"/>
          <w:szCs w:val="20"/>
        </w:rPr>
      </w:r>
    </w:p>
    <w:p>
      <w:pPr>
        <w:pStyle w:val="914"/>
        <w:jc w:val="left"/>
        <w:rPr>
          <w:sz w:val="20"/>
          <w:szCs w:val="20"/>
        </w:rPr>
      </w:pPr>
      <w:r>
        <w:rPr>
          <w:sz w:val="20"/>
          <w:szCs w:val="20"/>
        </w:rPr>
        <w:t xml:space="preserve">    </w:t>
      </w:r>
      <w:r>
        <w:rPr>
          <w:sz w:val="20"/>
          <w:szCs w:val="20"/>
        </w:rPr>
        <w:t xml:space="preserve">6.4. Увеличение</w:t>
      </w:r>
      <w:r>
        <w:rPr>
          <w:sz w:val="20"/>
          <w:szCs w:val="20"/>
        </w:rPr>
        <w:t xml:space="preserve"> стоимости платных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r>
        <w:rPr>
          <w:sz w:val="20"/>
          <w:szCs w:val="20"/>
        </w:rPr>
      </w:r>
      <w:r>
        <w:rPr>
          <w:sz w:val="20"/>
          <w:szCs w:val="20"/>
        </w:rPr>
      </w:r>
    </w:p>
    <w:p>
      <w:pPr>
        <w:pStyle w:val="914"/>
        <w:jc w:val="left"/>
        <w:rPr>
          <w:rFonts w:ascii="Times New Roman" w:hAnsi="Times New Roman" w:cs="Times New Roman"/>
          <w:color w:val="000000"/>
          <w:sz w:val="20"/>
          <w:szCs w:val="20"/>
        </w:rPr>
      </w:pPr>
      <w:r>
        <w:rPr>
          <w:sz w:val="20"/>
          <w:szCs w:val="20"/>
        </w:rPr>
        <w:t xml:space="preserve">    </w:t>
      </w:r>
      <w:r>
        <w:rPr>
          <w:sz w:val="20"/>
          <w:szCs w:val="20"/>
        </w:rPr>
        <w:t xml:space="preserve">6.5. В случае длительного пропуск</w:t>
      </w:r>
      <w:r>
        <w:rPr>
          <w:sz w:val="20"/>
          <w:szCs w:val="20"/>
        </w:rPr>
        <w:t xml:space="preserve">а Обучающимся занятий по уважительным причинам (один месяц и более), на основании заявления законного представителя Обучающегося на имя руководителя Исполнителя, производится перерасчет стоимости услуг и возврат средств на реквизиты, указанные в заявлении.</w:t>
      </w:r>
      <w:r>
        <w:rPr>
          <w:rFonts w:ascii="Times New Roman" w:hAnsi="Times New Roman" w:cs="Times New Roman"/>
          <w:color w:val="000000"/>
          <w:sz w:val="20"/>
          <w:szCs w:val="20"/>
        </w:rPr>
      </w:r>
      <w:r>
        <w:rPr>
          <w:rFonts w:ascii="Times New Roman" w:hAnsi="Times New Roman" w:cs="Times New Roman"/>
          <w:color w:val="000000"/>
          <w:sz w:val="20"/>
          <w:szCs w:val="20"/>
        </w:rPr>
      </w:r>
    </w:p>
    <w:p>
      <w:pPr>
        <w:pStyle w:val="927"/>
        <w:jc w:val="left"/>
        <w:rPr>
          <w:rFonts w:ascii="Times New Roman" w:hAnsi="Times New Roman" w:cs="Times New Roman"/>
          <w:color w:val="000000"/>
          <w:sz w:val="20"/>
          <w:szCs w:val="20"/>
        </w:rPr>
      </w:pPr>
      <w:r>
        <w:rPr>
          <w:rFonts w:ascii="Times New Roman" w:hAnsi="Times New Roman" w:cs="Times New Roman"/>
          <w:color w:val="000000"/>
          <w:sz w:val="20"/>
          <w:szCs w:val="20"/>
        </w:rPr>
      </w:r>
      <w:r>
        <w:rPr>
          <w:rFonts w:ascii="Times New Roman" w:hAnsi="Times New Roman" w:cs="Times New Roman"/>
          <w:color w:val="000000"/>
          <w:sz w:val="20"/>
          <w:szCs w:val="20"/>
        </w:rPr>
      </w:r>
      <w:r>
        <w:rPr>
          <w:rFonts w:ascii="Times New Roman" w:hAnsi="Times New Roman" w:cs="Times New Roman"/>
          <w:color w:val="000000"/>
          <w:sz w:val="20"/>
          <w:szCs w:val="20"/>
        </w:rPr>
      </w:r>
    </w:p>
    <w:p>
      <w:pPr>
        <w:pStyle w:val="927"/>
        <w:jc w:val="left"/>
        <w:rPr>
          <w:color w:val="000000"/>
          <w:sz w:val="20"/>
          <w:szCs w:val="20"/>
        </w:rPr>
      </w:pPr>
      <w:r>
        <w:rPr>
          <w:rFonts w:ascii="Times New Roman" w:hAnsi="Times New Roman" w:cs="Times New Roman"/>
          <w:color w:val="000000"/>
          <w:sz w:val="20"/>
          <w:szCs w:val="20"/>
        </w:rPr>
        <w:t xml:space="preserve">7. Основания изменения или расторжения Договора</w:t>
      </w:r>
      <w:r>
        <w:rPr>
          <w:color w:val="000000"/>
          <w:sz w:val="20"/>
          <w:szCs w:val="20"/>
        </w:rPr>
      </w:r>
      <w:r>
        <w:rPr>
          <w:color w:val="000000"/>
          <w:sz w:val="20"/>
          <w:szCs w:val="20"/>
        </w:rPr>
      </w:r>
    </w:p>
    <w:p>
      <w:pPr>
        <w:pStyle w:val="914"/>
        <w:ind w:left="0" w:right="0" w:firstLine="225"/>
        <w:jc w:val="left"/>
        <w:rPr>
          <w:color w:val="000000"/>
          <w:sz w:val="20"/>
          <w:szCs w:val="20"/>
        </w:rPr>
      </w:pPr>
      <w:r>
        <w:rPr>
          <w:color w:val="000000"/>
          <w:sz w:val="20"/>
          <w:szCs w:val="20"/>
        </w:rPr>
        <w:t xml:space="preserve">7.1. Условия, на которых заключен настоящий Договор, могут быть изменены либо по соглашению сторон, либо в соответствии с действующим законодательством Российской Федерации.</w:t>
      </w:r>
      <w:r>
        <w:rPr>
          <w:color w:val="000000"/>
          <w:sz w:val="20"/>
          <w:szCs w:val="20"/>
        </w:rPr>
      </w:r>
      <w:r>
        <w:rPr>
          <w:color w:val="000000"/>
          <w:sz w:val="20"/>
          <w:szCs w:val="20"/>
        </w:rPr>
      </w:r>
    </w:p>
    <w:p>
      <w:pPr>
        <w:pStyle w:val="914"/>
        <w:ind w:left="0" w:right="0" w:firstLine="225"/>
        <w:jc w:val="left"/>
        <w:rPr>
          <w:color w:val="000000"/>
          <w:sz w:val="20"/>
          <w:szCs w:val="20"/>
        </w:rPr>
      </w:pPr>
      <w:r>
        <w:rPr>
          <w:color w:val="000000"/>
          <w:sz w:val="20"/>
          <w:szCs w:val="20"/>
        </w:rPr>
        <w:t xml:space="preserve">7.2. Обучающийся, достигший 14-летнего возраста, вправе в любое время расторгнуть настоящий Договор </w:t>
      </w:r>
      <w:r>
        <w:rPr>
          <w:b/>
          <w:color w:val="000000"/>
          <w:sz w:val="20"/>
          <w:szCs w:val="20"/>
        </w:rPr>
        <w:t xml:space="preserve">только с письменного</w:t>
      </w:r>
      <w:r>
        <w:rPr>
          <w:color w:val="000000"/>
          <w:sz w:val="20"/>
          <w:szCs w:val="20"/>
        </w:rPr>
        <w:t xml:space="preserve"> </w:t>
      </w:r>
      <w:r>
        <w:rPr>
          <w:b/>
          <w:color w:val="000000"/>
          <w:sz w:val="20"/>
          <w:szCs w:val="20"/>
        </w:rPr>
        <w:t xml:space="preserve">согласия законных представителей</w:t>
      </w:r>
      <w:r>
        <w:rPr>
          <w:color w:val="000000"/>
          <w:sz w:val="20"/>
          <w:szCs w:val="20"/>
        </w:rPr>
        <w:t xml:space="preserve"> при условии оплаты Исполнителю фактически понесенных расходов и услуг, оказанных до момента отказа.</w:t>
      </w:r>
      <w:r>
        <w:rPr>
          <w:color w:val="000000"/>
          <w:sz w:val="20"/>
          <w:szCs w:val="20"/>
        </w:rPr>
      </w:r>
      <w:r>
        <w:rPr>
          <w:color w:val="000000"/>
          <w:sz w:val="20"/>
          <w:szCs w:val="20"/>
        </w:rPr>
      </w:r>
    </w:p>
    <w:p>
      <w:pPr>
        <w:pStyle w:val="914"/>
        <w:ind w:left="0" w:right="0" w:firstLine="225"/>
        <w:jc w:val="left"/>
        <w:rPr>
          <w:color w:val="000000"/>
          <w:sz w:val="20"/>
          <w:szCs w:val="20"/>
        </w:rPr>
      </w:pPr>
      <w:r>
        <w:rPr>
          <w:color w:val="000000"/>
          <w:sz w:val="20"/>
          <w:szCs w:val="20"/>
        </w:rPr>
        <w:t xml:space="preserve">От имени Обучающегося в возрасте от 6 до 14 лет Договор в любое время может быть расторгнут Заказчиком при условии, указанном в абзаце 1 настоящего пункта.</w:t>
      </w:r>
      <w:r>
        <w:rPr>
          <w:color w:val="000000"/>
          <w:sz w:val="20"/>
          <w:szCs w:val="20"/>
        </w:rPr>
      </w:r>
      <w:r>
        <w:rPr>
          <w:color w:val="000000"/>
          <w:sz w:val="20"/>
          <w:szCs w:val="20"/>
        </w:rPr>
      </w:r>
    </w:p>
    <w:p>
      <w:pPr>
        <w:pStyle w:val="914"/>
        <w:ind w:left="0" w:right="0" w:firstLine="225"/>
        <w:jc w:val="left"/>
        <w:rPr>
          <w:color w:val="000000"/>
          <w:sz w:val="20"/>
          <w:szCs w:val="20"/>
        </w:rPr>
      </w:pPr>
      <w:r>
        <w:rPr>
          <w:color w:val="000000"/>
          <w:sz w:val="20"/>
          <w:szCs w:val="20"/>
        </w:rPr>
        <w:t xml:space="preserve">7.3. Настоящий Договор может быть расторгнут по соглашению сторон. </w:t>
      </w:r>
      <w:r>
        <w:rPr>
          <w:color w:val="000000"/>
          <w:sz w:val="20"/>
          <w:szCs w:val="20"/>
        </w:rPr>
      </w:r>
      <w:r>
        <w:rPr>
          <w:color w:val="000000"/>
          <w:sz w:val="20"/>
          <w:szCs w:val="20"/>
        </w:rPr>
      </w:r>
    </w:p>
    <w:p>
      <w:pPr>
        <w:pStyle w:val="914"/>
        <w:ind w:left="0" w:right="0" w:firstLine="225"/>
        <w:jc w:val="left"/>
        <w:rPr>
          <w:sz w:val="20"/>
          <w:szCs w:val="20"/>
        </w:rPr>
      </w:pPr>
      <w:r>
        <w:rPr>
          <w:color w:val="000000"/>
          <w:sz w:val="20"/>
          <w:szCs w:val="20"/>
        </w:rPr>
        <w:t xml:space="preserve">7.4. Настоящий Договор может быть расторгнут Исполнителем в одностороннем порядке путем вручения/направления Заказчику и Обучающемуся соответствующего письменного уведомления в следующих случаях:</w:t>
      </w:r>
      <w:r>
        <w:rPr>
          <w:sz w:val="20"/>
          <w:szCs w:val="20"/>
        </w:rPr>
      </w:r>
      <w:r>
        <w:rPr>
          <w:sz w:val="20"/>
          <w:szCs w:val="20"/>
        </w:rPr>
      </w:r>
    </w:p>
    <w:p>
      <w:pPr>
        <w:pStyle w:val="914"/>
        <w:ind w:left="0" w:right="0" w:firstLine="540"/>
        <w:jc w:val="left"/>
        <w:rPr>
          <w:sz w:val="20"/>
          <w:szCs w:val="20"/>
        </w:rPr>
      </w:pPr>
      <w:r>
        <w:rPr>
          <w:sz w:val="20"/>
          <w:szCs w:val="20"/>
        </w:rPr>
        <w:t xml:space="preserve">а) применение к Обучающемуся, достигшему возраста 15 лет, отчисления как меры дисциплинарного взыскания;</w:t>
      </w:r>
      <w:r>
        <w:rPr>
          <w:sz w:val="20"/>
          <w:szCs w:val="20"/>
        </w:rPr>
      </w:r>
      <w:r>
        <w:rPr>
          <w:sz w:val="20"/>
          <w:szCs w:val="20"/>
        </w:rPr>
      </w:r>
    </w:p>
    <w:p>
      <w:pPr>
        <w:pStyle w:val="914"/>
        <w:ind w:left="0" w:right="0" w:firstLine="540"/>
        <w:jc w:val="left"/>
        <w:rPr>
          <w:sz w:val="20"/>
          <w:szCs w:val="20"/>
        </w:rPr>
      </w:pPr>
      <w:r>
        <w:rPr>
          <w:sz w:val="20"/>
          <w:szCs w:val="20"/>
        </w:rPr>
        <w:t xml:space="preserve">б) просрочка оплаты стоимости услуг;</w:t>
      </w:r>
      <w:r>
        <w:rPr>
          <w:sz w:val="20"/>
          <w:szCs w:val="20"/>
        </w:rPr>
      </w:r>
      <w:r>
        <w:rPr>
          <w:sz w:val="20"/>
          <w:szCs w:val="20"/>
        </w:rPr>
      </w:r>
    </w:p>
    <w:p>
      <w:pPr>
        <w:pStyle w:val="914"/>
        <w:ind w:left="0" w:right="0" w:firstLine="540"/>
        <w:jc w:val="left"/>
        <w:rPr>
          <w:sz w:val="20"/>
          <w:szCs w:val="20"/>
          <w:highlight w:val="none"/>
        </w:rPr>
      </w:pPr>
      <w:r>
        <w:rPr>
          <w:sz w:val="20"/>
          <w:szCs w:val="20"/>
        </w:rPr>
        <w:t xml:space="preserve">в) </w:t>
      </w:r>
      <w:r>
        <w:rPr>
          <w:sz w:val="20"/>
          <w:szCs w:val="20"/>
        </w:rPr>
        <w:t xml:space="preserve">невозможность надлежащего исполнения обязательств по оказанию услуг вследствие действий (бездействия) Обучающегося (включая, но не ограничиваясь поведением Обучающегося, нарушающим права и законные интересы других обучающихся и/или работников Исполнителя).</w:t>
      </w:r>
      <w:r>
        <w:rPr>
          <w:sz w:val="20"/>
          <w:szCs w:val="20"/>
        </w:rPr>
      </w:r>
      <w:r>
        <w:rPr>
          <w:sz w:val="20"/>
          <w:szCs w:val="20"/>
          <w:highlight w:val="none"/>
        </w:rPr>
      </w:r>
    </w:p>
    <w:p>
      <w:pPr>
        <w:ind w:left="0" w:right="0" w:firstLine="540"/>
        <w:jc w:val="left"/>
        <w:rPr>
          <w:sz w:val="20"/>
          <w:szCs w:val="20"/>
        </w:rPr>
      </w:pPr>
      <w:r>
        <w:rPr>
          <w:sz w:val="20"/>
          <w:szCs w:val="20"/>
          <w:highlight w:val="none"/>
        </w:rPr>
        <w:t xml:space="preserve">г) использование индивидуального шкафчика двумя и более пользователями (за исключением родных братьев и сестер).</w:t>
      </w:r>
      <w:r>
        <w:rPr>
          <w:sz w:val="20"/>
          <w:szCs w:val="20"/>
          <w:highlight w:val="none"/>
        </w:rPr>
      </w:r>
    </w:p>
    <w:p>
      <w:pPr>
        <w:pStyle w:val="914"/>
        <w:jc w:val="left"/>
        <w:rPr>
          <w:sz w:val="20"/>
          <w:szCs w:val="20"/>
        </w:rPr>
      </w:pPr>
      <w:r>
        <w:rPr>
          <w:sz w:val="20"/>
          <w:szCs w:val="20"/>
        </w:rPr>
        <w:t xml:space="preserve">    </w:t>
      </w:r>
      <w:r>
        <w:rPr>
          <w:sz w:val="20"/>
          <w:szCs w:val="20"/>
        </w:rPr>
        <w:t xml:space="preserve">7.5. Настоящий Договор может быть расторгнут Заказчиком в одностороннем порядке путем вручения/направления Исполнителю соответствующего письменного уведомления в следующих случаях:</w:t>
      </w:r>
      <w:r>
        <w:rPr>
          <w:sz w:val="20"/>
          <w:szCs w:val="20"/>
        </w:rPr>
      </w:r>
      <w:r>
        <w:rPr>
          <w:sz w:val="20"/>
          <w:szCs w:val="20"/>
        </w:rPr>
      </w:r>
    </w:p>
    <w:p>
      <w:pPr>
        <w:pStyle w:val="914"/>
        <w:jc w:val="left"/>
        <w:rPr>
          <w:sz w:val="20"/>
          <w:szCs w:val="20"/>
        </w:rPr>
      </w:pPr>
      <w:r>
        <w:rPr>
          <w:sz w:val="20"/>
          <w:szCs w:val="20"/>
        </w:rPr>
        <w:t xml:space="preserve">а) не устранение Исполнителем в срок, установленный в п.2.6. Договора, недостатков услуг;</w:t>
      </w:r>
      <w:r>
        <w:rPr>
          <w:sz w:val="20"/>
          <w:szCs w:val="20"/>
        </w:rPr>
      </w:r>
      <w:r>
        <w:rPr>
          <w:sz w:val="20"/>
          <w:szCs w:val="20"/>
        </w:rPr>
      </w:r>
    </w:p>
    <w:p>
      <w:pPr>
        <w:pStyle w:val="914"/>
        <w:jc w:val="left"/>
        <w:rPr>
          <w:sz w:val="20"/>
          <w:szCs w:val="20"/>
        </w:rPr>
      </w:pPr>
      <w:r>
        <w:rPr>
          <w:sz w:val="20"/>
          <w:szCs w:val="20"/>
        </w:rPr>
        <w:t xml:space="preserve">б) обнаружение существенных недостатков оказываемых услуг либо иных допущенных Исполнителем существенных отступлений от условий Договора;</w:t>
      </w:r>
      <w:r>
        <w:rPr>
          <w:sz w:val="20"/>
          <w:szCs w:val="20"/>
        </w:rPr>
      </w:r>
      <w:r>
        <w:rPr>
          <w:sz w:val="20"/>
          <w:szCs w:val="20"/>
        </w:rPr>
      </w:r>
    </w:p>
    <w:p>
      <w:pPr>
        <w:pStyle w:val="914"/>
        <w:jc w:val="left"/>
        <w:rPr>
          <w:sz w:val="20"/>
          <w:szCs w:val="20"/>
        </w:rPr>
      </w:pPr>
      <w:r>
        <w:rPr>
          <w:sz w:val="20"/>
          <w:szCs w:val="20"/>
        </w:rPr>
        <w:t xml:space="preserve">Под сущ</w:t>
      </w:r>
      <w:r>
        <w:rPr>
          <w:sz w:val="20"/>
          <w:szCs w:val="20"/>
        </w:rPr>
        <w:t xml:space="preserve">ественным недостатком понимается неустранимый недостаток, или недостаток, который не может быть устранен без несоразмерных расходов или затрат времени, или выявляется неоднократно, или проявляется вновь после его устранения, или другие подобные недостатки.</w:t>
      </w:r>
      <w:r>
        <w:rPr>
          <w:sz w:val="20"/>
          <w:szCs w:val="20"/>
        </w:rPr>
      </w:r>
      <w:r>
        <w:rPr>
          <w:sz w:val="20"/>
          <w:szCs w:val="20"/>
        </w:rPr>
      </w:r>
    </w:p>
    <w:p>
      <w:pPr>
        <w:pStyle w:val="914"/>
        <w:jc w:val="left"/>
        <w:rPr>
          <w:rFonts w:ascii="Times New Roman" w:hAnsi="Times New Roman" w:cs="Times New Roman"/>
          <w:sz w:val="20"/>
          <w:szCs w:val="20"/>
        </w:rPr>
      </w:pPr>
      <w:r>
        <w:rPr>
          <w:sz w:val="20"/>
          <w:szCs w:val="20"/>
        </w:rPr>
        <w:t xml:space="preserve">в) нарушение Исполнителем сроков оказания услуг по Договору либо ставшая очевидной в ходе оказания услуг невозможность их оказания в установленный Договором срок.</w:t>
      </w:r>
      <w:r>
        <w:rPr>
          <w:rFonts w:ascii="Times New Roman" w:hAnsi="Times New Roman" w:cs="Times New Roman"/>
          <w:sz w:val="20"/>
          <w:szCs w:val="20"/>
        </w:rPr>
      </w:r>
      <w:r>
        <w:rPr>
          <w:rFonts w:ascii="Times New Roman" w:hAnsi="Times New Roman" w:cs="Times New Roman"/>
          <w:sz w:val="20"/>
          <w:szCs w:val="20"/>
        </w:rPr>
      </w:r>
    </w:p>
    <w:p>
      <w:pPr>
        <w:pStyle w:val="934"/>
        <w:jc w:val="left"/>
        <w:rPr>
          <w:color w:val="000000"/>
          <w:sz w:val="20"/>
          <w:szCs w:val="20"/>
        </w:rPr>
      </w:pPr>
      <w:r>
        <w:rPr>
          <w:rFonts w:ascii="Times New Roman" w:hAnsi="Times New Roman" w:cs="Times New Roman"/>
          <w:sz w:val="20"/>
          <w:szCs w:val="20"/>
        </w:rPr>
        <w:t xml:space="preserve">    </w:t>
      </w:r>
      <w:r>
        <w:rPr>
          <w:rFonts w:ascii="Times New Roman" w:hAnsi="Times New Roman" w:cs="Times New Roman"/>
          <w:sz w:val="20"/>
          <w:szCs w:val="20"/>
        </w:rPr>
        <w:t xml:space="preserve">7. 6</w:t>
      </w:r>
      <w:r>
        <w:rPr>
          <w:rFonts w:ascii="Times New Roman" w:hAnsi="Times New Roman" w:cs="Times New Roman"/>
          <w:sz w:val="20"/>
          <w:szCs w:val="20"/>
        </w:rPr>
        <w:t xml:space="preserve">.  Исполнитель вправе отказаться от исполнения обязательств по договору при условии полного возмещения Обучающемуся убытков. Помимо этого Исполнитель вправе отказаться от исполнения договора, если Заказчик нарушил сроки оплаты услуг по настоящему договору</w:t>
      </w:r>
      <w:r>
        <w:rPr>
          <w:rFonts w:ascii="Times New Roman" w:hAnsi="Times New Roman" w:cs="Times New Roman"/>
          <w:b w:val="0"/>
          <w:bCs w:val="0"/>
          <w:sz w:val="20"/>
          <w:szCs w:val="20"/>
          <w:u w:val="none"/>
        </w:rPr>
        <w:t xml:space="preserve"> </w:t>
      </w:r>
      <w:r>
        <w:rPr>
          <w:rFonts w:ascii="Times New Roman" w:hAnsi="Times New Roman" w:cs="Times New Roman"/>
          <w:b w:val="0"/>
          <w:bCs w:val="0"/>
          <w:sz w:val="20"/>
          <w:szCs w:val="20"/>
          <w:u w:val="none"/>
        </w:rPr>
        <w:t xml:space="preserve">более чем на 1 месяц</w:t>
      </w:r>
      <w:r>
        <w:rPr>
          <w:rFonts w:ascii="Times New Roman" w:hAnsi="Times New Roman" w:cs="Times New Roman"/>
          <w:sz w:val="20"/>
          <w:szCs w:val="20"/>
        </w:rPr>
        <w:t xml:space="preserve">;</w:t>
      </w:r>
      <w:r>
        <w:rPr>
          <w:sz w:val="20"/>
          <w:szCs w:val="20"/>
        </w:rPr>
        <w:t xml:space="preserve"> </w:t>
      </w:r>
      <w:r>
        <w:rPr>
          <w:rFonts w:ascii="Times New Roman" w:hAnsi="Times New Roman" w:cs="Times New Roman"/>
          <w:sz w:val="20"/>
          <w:szCs w:val="20"/>
        </w:rPr>
        <w:t xml:space="preserve">либо неоднократно нарушает иные обязательства, что явно затрудняет исполнение обязательств Исполнителем и нарушает права и законные интересы обучающихся и работников Исполнителя.</w:t>
      </w:r>
      <w:r>
        <w:rPr>
          <w:color w:val="000000"/>
          <w:sz w:val="20"/>
          <w:szCs w:val="20"/>
        </w:rPr>
      </w:r>
      <w:r>
        <w:rPr>
          <w:color w:val="000000"/>
          <w:sz w:val="20"/>
          <w:szCs w:val="20"/>
        </w:rPr>
      </w:r>
    </w:p>
    <w:p>
      <w:pPr>
        <w:pStyle w:val="914"/>
        <w:jc w:val="left"/>
        <w:widowControl w:val="off"/>
        <w:rPr>
          <w:sz w:val="20"/>
          <w:szCs w:val="20"/>
        </w:rPr>
      </w:pPr>
      <w:r>
        <w:rPr>
          <w:color w:val="000000"/>
          <w:sz w:val="20"/>
          <w:szCs w:val="20"/>
        </w:rPr>
        <w:t xml:space="preserve">    </w:t>
      </w:r>
      <w:r>
        <w:rPr>
          <w:color w:val="000000"/>
          <w:sz w:val="20"/>
          <w:szCs w:val="20"/>
        </w:rPr>
        <w:t xml:space="preserve">7.7. Договор считается расторгнутым  со  дня  письменного  уведомления   Исполнителем Заказчика (Обучающегося) об отказе от исполнения договора.</w:t>
      </w:r>
      <w:r>
        <w:rPr>
          <w:sz w:val="20"/>
          <w:szCs w:val="20"/>
        </w:rPr>
      </w:r>
      <w:r>
        <w:rPr>
          <w:sz w:val="20"/>
          <w:szCs w:val="20"/>
        </w:rPr>
      </w:r>
    </w:p>
    <w:p>
      <w:pPr>
        <w:pStyle w:val="914"/>
        <w:jc w:val="left"/>
        <w:rPr>
          <w:rFonts w:ascii="Times New Roman" w:hAnsi="Times New Roman" w:cs="Times New Roman"/>
          <w:color w:val="000000"/>
          <w:sz w:val="20"/>
          <w:szCs w:val="20"/>
        </w:rPr>
      </w:pPr>
      <w:r>
        <w:rPr>
          <w:sz w:val="20"/>
          <w:szCs w:val="20"/>
        </w:rPr>
        <w:t xml:space="preserve">    </w:t>
      </w:r>
      <w:r>
        <w:rPr>
          <w:sz w:val="20"/>
          <w:szCs w:val="20"/>
        </w:rPr>
        <w:t xml:space="preserve">7.8. </w:t>
      </w:r>
      <w:r>
        <w:rPr>
          <w:b/>
          <w:sz w:val="20"/>
          <w:szCs w:val="20"/>
        </w:rPr>
        <w:t xml:space="preserve">Досрочное расторжение Договора не освобождает Заказчика от обязанности по оплате услуг</w:t>
      </w:r>
      <w:r>
        <w:rPr>
          <w:sz w:val="20"/>
          <w:szCs w:val="20"/>
        </w:rPr>
        <w:t xml:space="preserve">, оказанных по состоянию на дату расторжения Договора (за исключением случаев оказания услуг ненадлежащего качества и неполного оказания услуг, п.7.2 Договора).</w:t>
      </w:r>
      <w:r>
        <w:rPr>
          <w:rFonts w:ascii="Times New Roman" w:hAnsi="Times New Roman" w:cs="Times New Roman"/>
          <w:color w:val="000000"/>
          <w:sz w:val="20"/>
          <w:szCs w:val="20"/>
        </w:rPr>
      </w:r>
      <w:r>
        <w:rPr>
          <w:rFonts w:ascii="Times New Roman" w:hAnsi="Times New Roman" w:cs="Times New Roman"/>
          <w:color w:val="000000"/>
          <w:sz w:val="20"/>
          <w:szCs w:val="20"/>
        </w:rPr>
      </w:r>
    </w:p>
    <w:p>
      <w:pPr>
        <w:pStyle w:val="927"/>
        <w:jc w:val="left"/>
        <w:rPr>
          <w:color w:val="000000"/>
          <w:sz w:val="20"/>
          <w:szCs w:val="20"/>
        </w:rPr>
      </w:pPr>
      <w:r>
        <w:rPr>
          <w:rFonts w:ascii="Times New Roman" w:hAnsi="Times New Roman" w:cs="Times New Roman"/>
          <w:color w:val="000000"/>
          <w:sz w:val="20"/>
          <w:szCs w:val="20"/>
        </w:rPr>
        <w:t xml:space="preserve">8</w:t>
      </w:r>
      <w:r>
        <w:rPr>
          <w:rFonts w:ascii="Times New Roman" w:hAnsi="Times New Roman" w:cs="Times New Roman"/>
          <w:color w:val="000000"/>
          <w:sz w:val="20"/>
          <w:szCs w:val="20"/>
        </w:rPr>
        <w:t xml:space="preserve">. Срок действия Договора и другие условия</w:t>
      </w:r>
      <w:r>
        <w:rPr>
          <w:color w:val="000000"/>
          <w:sz w:val="20"/>
          <w:szCs w:val="20"/>
        </w:rPr>
      </w:r>
      <w:r>
        <w:rPr>
          <w:color w:val="000000"/>
          <w:sz w:val="20"/>
          <w:szCs w:val="20"/>
        </w:rPr>
      </w:r>
    </w:p>
    <w:p>
      <w:pPr>
        <w:pStyle w:val="914"/>
        <w:ind w:left="0" w:right="0" w:firstLine="225"/>
        <w:jc w:val="left"/>
        <w:rPr>
          <w:color w:val="000000"/>
          <w:sz w:val="20"/>
          <w:szCs w:val="20"/>
        </w:rPr>
      </w:pPr>
      <w:r>
        <w:rPr>
          <w:color w:val="000000"/>
          <w:sz w:val="20"/>
          <w:szCs w:val="20"/>
        </w:rPr>
        <w:t xml:space="preserve">8</w:t>
      </w:r>
      <w:r>
        <w:rPr>
          <w:color w:val="000000"/>
          <w:sz w:val="20"/>
          <w:szCs w:val="20"/>
        </w:rPr>
        <w:t xml:space="preserve">.1. Настоящий Договор вступает в силу со дня его заключения сторонами и действует до  </w:t>
      </w:r>
      <w:r>
        <w:rPr>
          <w:b/>
          <w:i/>
          <w:color w:val="000000"/>
          <w:sz w:val="20"/>
          <w:szCs w:val="20"/>
          <w:u w:val="single"/>
        </w:rPr>
        <w:t xml:space="preserve">31. 05. 2027 г.</w:t>
      </w:r>
      <w:r>
        <w:rPr>
          <w:color w:val="000000"/>
          <w:sz w:val="20"/>
          <w:szCs w:val="20"/>
        </w:rPr>
      </w:r>
      <w:r>
        <w:rPr>
          <w:color w:val="000000"/>
          <w:sz w:val="20"/>
          <w:szCs w:val="20"/>
        </w:rPr>
      </w:r>
    </w:p>
    <w:p>
      <w:pPr>
        <w:pStyle w:val="914"/>
        <w:ind w:left="0" w:right="0" w:firstLine="225"/>
        <w:jc w:val="left"/>
        <w:rPr>
          <w:color w:val="000000"/>
          <w:sz w:val="18"/>
          <w:szCs w:val="18"/>
        </w:rPr>
      </w:pPr>
      <w:r>
        <w:rPr>
          <w:color w:val="000000"/>
          <w:sz w:val="20"/>
          <w:szCs w:val="20"/>
        </w:rPr>
        <w:t xml:space="preserve">8</w:t>
      </w:r>
      <w:r>
        <w:rPr>
          <w:color w:val="000000"/>
          <w:sz w:val="20"/>
          <w:szCs w:val="20"/>
        </w:rPr>
        <w:t xml:space="preserve">.2. Договор составлен в двух экземплярах, имеющих равную юридическую силу.</w:t>
      </w:r>
      <w:r>
        <w:rPr>
          <w:color w:val="000000"/>
          <w:sz w:val="18"/>
          <w:szCs w:val="18"/>
        </w:rPr>
      </w:r>
      <w:r>
        <w:rPr>
          <w:color w:val="000000"/>
          <w:sz w:val="18"/>
          <w:szCs w:val="18"/>
        </w:rPr>
      </w:r>
    </w:p>
    <w:p>
      <w:pPr>
        <w:pStyle w:val="914"/>
        <w:jc w:val="left"/>
        <w:rPr>
          <w:color w:val="000000"/>
          <w:sz w:val="20"/>
          <w:szCs w:val="20"/>
        </w:rPr>
      </w:pPr>
      <w:r>
        <w:rPr>
          <w:color w:val="000000"/>
          <w:sz w:val="18"/>
          <w:szCs w:val="18"/>
        </w:rPr>
        <w:t xml:space="preserve"> </w:t>
      </w:r>
      <w:r>
        <w:rPr>
          <w:color w:val="000000"/>
          <w:sz w:val="20"/>
          <w:szCs w:val="20"/>
        </w:rPr>
      </w:r>
      <w:r>
        <w:rPr>
          <w:color w:val="000000"/>
          <w:sz w:val="20"/>
          <w:szCs w:val="20"/>
        </w:rPr>
      </w:r>
    </w:p>
    <w:p>
      <w:pPr>
        <w:pStyle w:val="914"/>
        <w:ind w:left="0" w:right="0" w:firstLine="225"/>
        <w:jc w:val="left"/>
      </w:pPr>
      <w:r>
        <w:rPr>
          <w:color w:val="000000"/>
          <w:sz w:val="20"/>
          <w:szCs w:val="20"/>
        </w:rPr>
        <w:t xml:space="preserve">        </w:t>
      </w:r>
      <w:r>
        <w:rPr>
          <w:b/>
          <w:bCs/>
          <w:color w:val="000000"/>
          <w:sz w:val="20"/>
          <w:szCs w:val="20"/>
        </w:rPr>
        <w:t xml:space="preserve"> </w:t>
      </w:r>
      <w:r>
        <w:rPr>
          <w:b/>
          <w:bCs/>
          <w:color w:val="000000"/>
          <w:sz w:val="18"/>
          <w:szCs w:val="18"/>
        </w:rPr>
        <w:t xml:space="preserve">Приложение 1</w:t>
      </w:r>
      <w:r>
        <w:rPr>
          <w:b/>
          <w:bCs/>
          <w:color w:val="000000"/>
          <w:sz w:val="20"/>
          <w:szCs w:val="20"/>
        </w:rPr>
        <w:t xml:space="preserve"> </w:t>
      </w:r>
      <w:r>
        <w:rPr>
          <w:color w:val="000000"/>
          <w:sz w:val="20"/>
          <w:szCs w:val="20"/>
        </w:rPr>
        <w:t xml:space="preserve">  к  договору об оказании платных  услуг государственными образовательными учреждении</w:t>
      </w:r>
      <w:r/>
    </w:p>
    <w:p>
      <w:pPr>
        <w:pStyle w:val="914"/>
        <w:ind w:left="0" w:right="0" w:firstLine="225"/>
        <w:jc w:val="left"/>
      </w:pPr>
      <w:r/>
      <w:r/>
    </w:p>
    <w:p>
      <w:pPr>
        <w:pStyle w:val="914"/>
        <w:ind w:left="0" w:right="0" w:firstLine="0"/>
        <w:jc w:val="left"/>
      </w:pPr>
      <w:r>
        <w:rPr>
          <w:b/>
          <w:bCs/>
          <w:color w:val="000000"/>
          <w:sz w:val="20"/>
          <w:szCs w:val="20"/>
        </w:rPr>
        <w:t xml:space="preserve">Дежурный гардеробщик несёт ответственность за сохранность содерж</w:t>
      </w:r>
      <w:r>
        <w:rPr>
          <w:b/>
          <w:bCs/>
          <w:color w:val="000000"/>
          <w:sz w:val="20"/>
          <w:szCs w:val="20"/>
        </w:rPr>
        <w:t xml:space="preserve">имого</w:t>
      </w:r>
      <w:r>
        <w:rPr>
          <w:b/>
          <w:bCs/>
          <w:color w:val="000000"/>
          <w:sz w:val="20"/>
          <w:szCs w:val="20"/>
        </w:rPr>
        <w:t xml:space="preserve"> шкафчика </w:t>
      </w:r>
      <w:r>
        <w:rPr>
          <w:b/>
          <w:bCs/>
          <w:color w:val="000000"/>
          <w:sz w:val="20"/>
          <w:szCs w:val="20"/>
          <w:u w:val="single"/>
        </w:rPr>
        <w:t xml:space="preserve">только если</w:t>
      </w:r>
      <w:r>
        <w:rPr>
          <w:b/>
          <w:bCs/>
          <w:color w:val="000000"/>
          <w:sz w:val="20"/>
          <w:szCs w:val="20"/>
        </w:rPr>
        <w:t xml:space="preserve"> обучающийся      сдаёт ключ от шкафчика на хранение.</w:t>
      </w:r>
      <w:r/>
    </w:p>
    <w:p>
      <w:pPr>
        <w:pStyle w:val="914"/>
        <w:ind w:left="0" w:right="0" w:firstLine="225"/>
        <w:jc w:val="left"/>
      </w:pPr>
      <w:r/>
      <w:r/>
    </w:p>
    <w:tbl>
      <w:tblPr>
        <w:tblW w:w="0" w:type="auto"/>
        <w:tblInd w:w="-142" w:type="dxa"/>
        <w:tblLayout w:type="fixed"/>
        <w:tblCellMar>
          <w:left w:w="30" w:type="dxa"/>
          <w:top w:w="0" w:type="dxa"/>
          <w:right w:w="30" w:type="dxa"/>
          <w:bottom w:w="0" w:type="dxa"/>
        </w:tblCellMar>
        <w:tblLook w:val="04A0" w:firstRow="1" w:lastRow="0" w:firstColumn="1" w:lastColumn="0" w:noHBand="0" w:noVBand="1"/>
      </w:tblPr>
      <w:tblGrid>
        <w:gridCol w:w="515"/>
        <w:gridCol w:w="2830"/>
        <w:gridCol w:w="1755"/>
        <w:gridCol w:w="2775"/>
        <w:gridCol w:w="3015"/>
      </w:tblGrid>
      <w:tr>
        <w:tblPrEx/>
        <w:trPr>
          <w:trHeight w:val="54"/>
        </w:trPr>
        <w:tc>
          <w:tcPr>
            <w:tcBorders>
              <w:top w:val="single" w:color="000000" w:sz="2" w:space="0"/>
              <w:left w:val="single" w:color="000000" w:sz="2" w:space="0"/>
              <w:right w:val="single" w:color="000000" w:sz="2" w:space="0"/>
            </w:tcBorders>
            <w:tcW w:w="515" w:type="dxa"/>
            <w:vAlign w:val="top"/>
            <w:textDirection w:val="lrTb"/>
            <w:noWrap w:val="false"/>
          </w:tcPr>
          <w:p>
            <w:pPr>
              <w:pStyle w:val="914"/>
              <w:jc w:val="center"/>
            </w:pPr>
            <w:r>
              <w:rPr>
                <w:b/>
                <w:vanish/>
                <w:color w:val="000000"/>
                <w:sz w:val="18"/>
                <w:szCs w:val="18"/>
              </w:rPr>
              <w:t xml:space="preserve">#G0</w:t>
            </w:r>
            <w:r>
              <w:rPr>
                <w:b/>
                <w:color w:val="000000"/>
                <w:sz w:val="18"/>
                <w:szCs w:val="18"/>
              </w:rPr>
              <w:t xml:space="preserve">N п/п </w:t>
            </w:r>
            <w:r/>
          </w:p>
        </w:tc>
        <w:tc>
          <w:tcPr>
            <w:tcBorders>
              <w:top w:val="single" w:color="000000" w:sz="2" w:space="0"/>
              <w:left w:val="single" w:color="000000" w:sz="2" w:space="0"/>
              <w:right w:val="single" w:color="000000" w:sz="2" w:space="0"/>
            </w:tcBorders>
            <w:tcW w:w="2830" w:type="dxa"/>
            <w:vAlign w:val="top"/>
            <w:textDirection w:val="lrTb"/>
            <w:noWrap w:val="false"/>
          </w:tcPr>
          <w:p>
            <w:pPr>
              <w:pStyle w:val="914"/>
              <w:jc w:val="center"/>
            </w:pPr>
            <w:r>
              <w:rPr>
                <w:b/>
                <w:color w:val="000000"/>
                <w:sz w:val="18"/>
                <w:szCs w:val="18"/>
              </w:rPr>
              <w:t xml:space="preserve">Наименование   услуг </w:t>
            </w:r>
            <w:r/>
          </w:p>
        </w:tc>
        <w:tc>
          <w:tcPr>
            <w:tcBorders>
              <w:top w:val="single" w:color="000000" w:sz="2" w:space="0"/>
              <w:left w:val="single" w:color="000000" w:sz="2" w:space="0"/>
              <w:right w:val="single" w:color="000000" w:sz="2" w:space="0"/>
            </w:tcBorders>
            <w:tcW w:w="1755" w:type="dxa"/>
            <w:vAlign w:val="top"/>
            <w:textDirection w:val="lrTb"/>
            <w:noWrap w:val="false"/>
          </w:tcPr>
          <w:p>
            <w:pPr>
              <w:pStyle w:val="914"/>
              <w:jc w:val="center"/>
            </w:pPr>
            <w:r>
              <w:rPr>
                <w:b/>
                <w:color w:val="000000"/>
                <w:sz w:val="18"/>
                <w:szCs w:val="18"/>
              </w:rPr>
              <w:t xml:space="preserve">Форма предоставления  услуг </w:t>
            </w:r>
            <w:r/>
          </w:p>
        </w:tc>
        <w:tc>
          <w:tcPr>
            <w:tcBorders>
              <w:top w:val="single" w:color="000000" w:sz="2" w:space="0"/>
              <w:left w:val="single" w:color="000000" w:sz="2" w:space="0"/>
            </w:tcBorders>
            <w:tcW w:w="2775" w:type="dxa"/>
            <w:vAlign w:val="top"/>
            <w:textDirection w:val="lrTb"/>
            <w:noWrap w:val="false"/>
          </w:tcPr>
          <w:p>
            <w:pPr>
              <w:pStyle w:val="914"/>
              <w:jc w:val="center"/>
            </w:pPr>
            <w:r>
              <w:rPr>
                <w:b/>
                <w:color w:val="000000"/>
                <w:sz w:val="18"/>
                <w:szCs w:val="18"/>
              </w:rPr>
              <w:t xml:space="preserve">Количество часов</w:t>
            </w:r>
            <w:r/>
          </w:p>
        </w:tc>
        <w:tc>
          <w:tcPr>
            <w:tcBorders>
              <w:top w:val="single" w:color="000000" w:sz="2" w:space="0"/>
              <w:left w:val="single" w:color="000000" w:sz="2" w:space="0"/>
              <w:right w:val="single" w:color="000000" w:sz="2" w:space="0"/>
            </w:tcBorders>
            <w:tcW w:w="3015" w:type="dxa"/>
            <w:vAlign w:val="top"/>
            <w:textDirection w:val="lrTb"/>
            <w:noWrap w:val="false"/>
          </w:tcPr>
          <w:p>
            <w:pPr>
              <w:pStyle w:val="914"/>
              <w:jc w:val="center"/>
            </w:pPr>
            <w:r>
              <w:rPr>
                <w:b/>
                <w:color w:val="000000"/>
                <w:sz w:val="18"/>
                <w:szCs w:val="18"/>
              </w:rPr>
              <w:t xml:space="preserve">Стоимость услуги</w:t>
            </w:r>
            <w:r/>
          </w:p>
        </w:tc>
      </w:tr>
      <w:tr>
        <w:tblPrEx/>
        <w:trPr/>
        <w:tc>
          <w:tcPr>
            <w:tcBorders>
              <w:top w:val="single" w:color="000000" w:sz="2" w:space="0"/>
              <w:left w:val="single" w:color="000000" w:sz="2" w:space="0"/>
              <w:bottom w:val="single" w:color="000000" w:sz="2" w:space="0"/>
              <w:right w:val="single" w:color="000000" w:sz="2" w:space="0"/>
            </w:tcBorders>
            <w:tcW w:w="515" w:type="dxa"/>
            <w:vAlign w:val="top"/>
            <w:textDirection w:val="lrTb"/>
            <w:noWrap w:val="false"/>
          </w:tcPr>
          <w:p>
            <w:pPr>
              <w:pStyle w:val="914"/>
              <w:jc w:val="left"/>
            </w:pPr>
            <w:r>
              <w:rPr>
                <w:color w:val="000000"/>
              </w:rPr>
              <w:t xml:space="preserve">1</w:t>
            </w:r>
            <w:r/>
          </w:p>
        </w:tc>
        <w:tc>
          <w:tcPr>
            <w:tcBorders>
              <w:top w:val="single" w:color="000000" w:sz="2" w:space="0"/>
              <w:left w:val="single" w:color="000000" w:sz="2" w:space="0"/>
              <w:bottom w:val="single" w:color="000000" w:sz="2" w:space="0"/>
              <w:right w:val="single" w:color="000000" w:sz="2" w:space="0"/>
            </w:tcBorders>
            <w:tcW w:w="2830" w:type="dxa"/>
            <w:vAlign w:val="top"/>
            <w:textDirection w:val="lrTb"/>
            <w:noWrap w:val="false"/>
          </w:tcPr>
          <w:p>
            <w:pPr>
              <w:pStyle w:val="914"/>
              <w:jc w:val="left"/>
            </w:pPr>
            <w:r>
              <w:rPr>
                <w:color w:val="000000"/>
                <w:sz w:val="20"/>
                <w:szCs w:val="20"/>
              </w:rPr>
              <w:t xml:space="preserve">Услуга по хранению вещей в индивидуальном шкафчике. Количество - 1</w:t>
            </w:r>
            <w:r/>
          </w:p>
        </w:tc>
        <w:tc>
          <w:tcPr>
            <w:tcBorders>
              <w:top w:val="single" w:color="000000" w:sz="2" w:space="0"/>
              <w:left w:val="single" w:color="000000" w:sz="2" w:space="0"/>
              <w:bottom w:val="single" w:color="000000" w:sz="2" w:space="0"/>
              <w:right w:val="single" w:color="000000" w:sz="2" w:space="0"/>
            </w:tcBorders>
            <w:tcW w:w="1755" w:type="dxa"/>
            <w:vAlign w:val="top"/>
            <w:textDirection w:val="lrTb"/>
            <w:noWrap w:val="false"/>
          </w:tcPr>
          <w:p>
            <w:pPr>
              <w:pStyle w:val="914"/>
              <w:jc w:val="left"/>
            </w:pPr>
            <w:r>
              <w:rPr>
                <w:color w:val="000000"/>
                <w:sz w:val="20"/>
                <w:szCs w:val="20"/>
              </w:rPr>
              <w:t xml:space="preserve">индивидуальная</w:t>
            </w:r>
            <w:r/>
          </w:p>
        </w:tc>
        <w:tc>
          <w:tcPr>
            <w:tcBorders>
              <w:top w:val="single" w:color="000000" w:sz="2" w:space="0"/>
              <w:left w:val="single" w:color="000000" w:sz="2" w:space="0"/>
              <w:bottom w:val="single" w:color="000000" w:sz="2" w:space="0"/>
            </w:tcBorders>
            <w:tcW w:w="2775" w:type="dxa"/>
            <w:vAlign w:val="top"/>
            <w:textDirection w:val="lrTb"/>
            <w:noWrap w:val="false"/>
          </w:tcPr>
          <w:p>
            <w:pPr>
              <w:pStyle w:val="914"/>
              <w:jc w:val="left"/>
            </w:pPr>
            <w:r>
              <w:rPr>
                <w:color w:val="000000"/>
                <w:sz w:val="20"/>
                <w:szCs w:val="20"/>
              </w:rPr>
              <w:t xml:space="preserve">24 часа в день с 01.09.2026 г по 31.05.2027 г</w:t>
            </w:r>
            <w:r/>
          </w:p>
        </w:tc>
        <w:tc>
          <w:tcPr>
            <w:tcBorders>
              <w:top w:val="single" w:color="000000" w:sz="2" w:space="0"/>
              <w:left w:val="single" w:color="000000" w:sz="2" w:space="0"/>
              <w:bottom w:val="single" w:color="000000" w:sz="2" w:space="0"/>
              <w:right w:val="single" w:color="000000" w:sz="2" w:space="0"/>
            </w:tcBorders>
            <w:tcW w:w="3015" w:type="dxa"/>
            <w:vAlign w:val="top"/>
            <w:textDirection w:val="lrTb"/>
            <w:noWrap w:val="false"/>
          </w:tcPr>
          <w:p>
            <w:pPr>
              <w:pStyle w:val="914"/>
              <w:jc w:val="left"/>
            </w:pPr>
            <w:r>
              <w:rPr>
                <w:sz w:val="20"/>
                <w:szCs w:val="20"/>
              </w:rPr>
              <w:t xml:space="preserve">500 руб.00 коп. за 1 месяц</w:t>
            </w:r>
            <w:r/>
          </w:p>
          <w:p>
            <w:pPr>
              <w:pStyle w:val="914"/>
              <w:jc w:val="left"/>
            </w:pPr>
            <w:r/>
            <w:r/>
          </w:p>
        </w:tc>
      </w:tr>
    </w:tbl>
    <w:p>
      <w:pPr>
        <w:pStyle w:val="914"/>
        <w:ind w:left="0" w:right="0" w:firstLine="0"/>
        <w:jc w:val="left"/>
        <w:rPr>
          <w:color w:val="000000"/>
          <w:sz w:val="20"/>
          <w:szCs w:val="20"/>
        </w:rPr>
      </w:pPr>
      <w:r>
        <w:rPr>
          <w:color w:val="000000"/>
          <w:sz w:val="20"/>
          <w:szCs w:val="20"/>
        </w:rPr>
      </w:r>
      <w:r>
        <w:rPr>
          <w:color w:val="000000"/>
          <w:sz w:val="20"/>
          <w:szCs w:val="20"/>
        </w:rPr>
      </w:r>
      <w:r>
        <w:rPr>
          <w:color w:val="000000"/>
          <w:sz w:val="20"/>
          <w:szCs w:val="20"/>
        </w:rPr>
      </w:r>
    </w:p>
    <w:p>
      <w:pPr>
        <w:pStyle w:val="927"/>
        <w:jc w:val="left"/>
        <w:rPr>
          <w:rFonts w:cs="Times New Roman"/>
          <w:color w:val="000000"/>
          <w:sz w:val="18"/>
          <w:szCs w:val="18"/>
        </w:rPr>
      </w:pPr>
      <w:r>
        <w:rPr>
          <w:rFonts w:ascii="Times New Roman" w:hAnsi="Times New Roman" w:cs="Times New Roman"/>
          <w:color w:val="000000"/>
          <w:sz w:val="20"/>
          <w:szCs w:val="20"/>
        </w:rPr>
        <w:t xml:space="preserve">10. Реквизиты и подписи сторон </w:t>
      </w:r>
      <w:r>
        <w:rPr>
          <w:rFonts w:cs="Times New Roman"/>
          <w:color w:val="000000"/>
          <w:sz w:val="18"/>
          <w:szCs w:val="18"/>
        </w:rPr>
      </w:r>
      <w:r>
        <w:rPr>
          <w:rFonts w:cs="Times New Roman"/>
          <w:color w:val="000000"/>
          <w:sz w:val="18"/>
          <w:szCs w:val="18"/>
        </w:rPr>
      </w:r>
    </w:p>
    <w:p>
      <w:pPr>
        <w:pStyle w:val="914"/>
        <w:ind w:left="0" w:right="0" w:firstLine="225"/>
        <w:jc w:val="left"/>
        <w:rPr>
          <w:rFonts w:cs="Times New Roman"/>
          <w:color w:val="000000"/>
          <w:sz w:val="18"/>
          <w:szCs w:val="18"/>
        </w:rPr>
      </w:pPr>
      <w:r>
        <w:rPr>
          <w:rFonts w:cs="Times New Roman"/>
          <w:color w:val="000000"/>
          <w:sz w:val="18"/>
          <w:szCs w:val="18"/>
        </w:rPr>
      </w:r>
      <w:r>
        <w:rPr>
          <w:rFonts w:cs="Times New Roman"/>
          <w:color w:val="000000"/>
          <w:sz w:val="18"/>
          <w:szCs w:val="18"/>
        </w:rPr>
      </w:r>
      <w:r>
        <w:rPr>
          <w:rFonts w:cs="Times New Roman"/>
          <w:color w:val="000000"/>
          <w:sz w:val="18"/>
          <w:szCs w:val="18"/>
        </w:rPr>
      </w:r>
    </w:p>
    <w:tbl>
      <w:tblPr>
        <w:tblW w:w="0" w:type="auto"/>
        <w:tblInd w:w="-108" w:type="dxa"/>
        <w:tblLayout w:type="fixed"/>
        <w:tblCellMar>
          <w:left w:w="108" w:type="dxa"/>
          <w:top w:w="0" w:type="dxa"/>
          <w:right w:w="108" w:type="dxa"/>
          <w:bottom w:w="0" w:type="dxa"/>
        </w:tblCellMar>
        <w:tblLook w:val="04A0" w:firstRow="1" w:lastRow="0" w:firstColumn="1" w:lastColumn="0" w:noHBand="0" w:noVBand="1"/>
      </w:tblPr>
      <w:tblGrid>
        <w:gridCol w:w="6120"/>
        <w:gridCol w:w="4896"/>
      </w:tblGrid>
      <w:tr>
        <w:tblPrEx/>
        <w:trPr/>
        <w:tc>
          <w:tcPr>
            <w:tcBorders>
              <w:top w:val="single" w:color="000000" w:sz="4" w:space="0"/>
              <w:left w:val="single" w:color="000000" w:sz="4" w:space="0"/>
              <w:bottom w:val="single" w:color="000000" w:sz="4" w:space="0"/>
              <w:right w:val="single" w:color="000000" w:sz="4" w:space="0"/>
            </w:tcBorders>
            <w:tcW w:w="6120" w:type="dxa"/>
            <w:vAlign w:val="top"/>
            <w:textDirection w:val="lrTb"/>
            <w:noWrap w:val="false"/>
          </w:tcPr>
          <w:p>
            <w:pPr>
              <w:pStyle w:val="929"/>
              <w:jc w:val="left"/>
              <w:rPr>
                <w:sz w:val="18"/>
                <w:szCs w:val="18"/>
              </w:rPr>
            </w:pPr>
            <w:r>
              <w:rPr>
                <w:b/>
                <w:color w:val="000000"/>
                <w:sz w:val="20"/>
              </w:rPr>
              <w:t xml:space="preserve">Исполнитель:</w:t>
            </w:r>
            <w:r>
              <w:rPr>
                <w:sz w:val="18"/>
                <w:szCs w:val="18"/>
              </w:rPr>
            </w:r>
            <w:r>
              <w:rPr>
                <w:sz w:val="18"/>
                <w:szCs w:val="18"/>
              </w:rPr>
            </w:r>
          </w:p>
          <w:p>
            <w:pPr>
              <w:pStyle w:val="914"/>
              <w:jc w:val="left"/>
              <w:rPr>
                <w:sz w:val="18"/>
                <w:szCs w:val="18"/>
              </w:rPr>
            </w:pPr>
            <w:r>
              <w:rPr>
                <w:sz w:val="18"/>
                <w:szCs w:val="18"/>
              </w:rPr>
              <w:t xml:space="preserve">Государственное бюджетное</w:t>
            </w:r>
            <w:r>
              <w:rPr>
                <w:sz w:val="18"/>
                <w:szCs w:val="18"/>
              </w:rPr>
            </w:r>
            <w:r>
              <w:rPr>
                <w:sz w:val="18"/>
                <w:szCs w:val="18"/>
              </w:rPr>
            </w:r>
          </w:p>
          <w:p>
            <w:pPr>
              <w:pStyle w:val="914"/>
              <w:jc w:val="left"/>
              <w:rPr>
                <w:sz w:val="18"/>
                <w:szCs w:val="18"/>
              </w:rPr>
            </w:pPr>
            <w:r>
              <w:rPr>
                <w:sz w:val="18"/>
                <w:szCs w:val="18"/>
              </w:rPr>
              <w:t xml:space="preserve">общеобразовательное учреждение </w:t>
            </w:r>
            <w:r>
              <w:rPr>
                <w:sz w:val="18"/>
                <w:szCs w:val="18"/>
              </w:rPr>
            </w:r>
            <w:r>
              <w:rPr>
                <w:sz w:val="18"/>
                <w:szCs w:val="18"/>
              </w:rPr>
            </w:r>
          </w:p>
          <w:p>
            <w:pPr>
              <w:pStyle w:val="914"/>
              <w:jc w:val="left"/>
              <w:rPr>
                <w:sz w:val="18"/>
                <w:szCs w:val="18"/>
                <w:highlight w:val="none"/>
              </w:rPr>
            </w:pPr>
            <w:r>
              <w:rPr>
                <w:sz w:val="18"/>
                <w:szCs w:val="18"/>
              </w:rPr>
              <w:t xml:space="preserve">средняя общеобразовательная школа № 80 </w:t>
            </w:r>
            <w:r>
              <w:rPr>
                <w:sz w:val="18"/>
                <w:szCs w:val="18"/>
                <w:highlight w:val="none"/>
              </w:rPr>
            </w:r>
            <w:r>
              <w:rPr>
                <w:sz w:val="18"/>
                <w:szCs w:val="18"/>
                <w:highlight w:val="none"/>
              </w:rPr>
            </w:r>
          </w:p>
          <w:p>
            <w:pPr>
              <w:jc w:val="left"/>
              <w:rPr>
                <w:sz w:val="18"/>
                <w:szCs w:val="18"/>
              </w:rPr>
            </w:pPr>
            <w:r>
              <w:rPr>
                <w:sz w:val="18"/>
                <w:szCs w:val="18"/>
                <w:highlight w:val="none"/>
              </w:rPr>
              <w:t xml:space="preserve">Имени А. С. Пушкина</w:t>
            </w:r>
            <w:r>
              <w:rPr>
                <w:sz w:val="18"/>
                <w:szCs w:val="18"/>
                <w:highlight w:val="none"/>
              </w:rPr>
            </w:r>
            <w:r>
              <w:rPr>
                <w:sz w:val="18"/>
                <w:szCs w:val="18"/>
              </w:rPr>
            </w:r>
          </w:p>
          <w:p>
            <w:pPr>
              <w:pStyle w:val="914"/>
              <w:jc w:val="left"/>
              <w:rPr>
                <w:sz w:val="18"/>
                <w:szCs w:val="18"/>
              </w:rPr>
            </w:pPr>
            <w:r>
              <w:rPr>
                <w:sz w:val="18"/>
                <w:szCs w:val="18"/>
              </w:rPr>
              <w:t xml:space="preserve">с углубленным изучением английского языка </w:t>
            </w:r>
            <w:r>
              <w:rPr>
                <w:sz w:val="18"/>
                <w:szCs w:val="18"/>
              </w:rPr>
            </w:r>
            <w:r>
              <w:rPr>
                <w:sz w:val="18"/>
                <w:szCs w:val="18"/>
              </w:rPr>
            </w:r>
          </w:p>
          <w:p>
            <w:pPr>
              <w:pStyle w:val="929"/>
              <w:jc w:val="left"/>
              <w:rPr>
                <w:bCs/>
                <w:sz w:val="16"/>
                <w:szCs w:val="16"/>
              </w:rPr>
            </w:pPr>
            <w:r>
              <w:rPr>
                <w:sz w:val="18"/>
                <w:szCs w:val="18"/>
              </w:rPr>
              <w:t xml:space="preserve">Петроградского района Санкт-Петербурга</w:t>
            </w:r>
            <w:r>
              <w:rPr>
                <w:bCs/>
                <w:sz w:val="18"/>
                <w:szCs w:val="18"/>
              </w:rPr>
              <w:t xml:space="preserve"> </w:t>
            </w:r>
            <w:r>
              <w:rPr>
                <w:bCs/>
                <w:sz w:val="16"/>
                <w:szCs w:val="16"/>
              </w:rPr>
            </w:r>
            <w:r>
              <w:rPr>
                <w:bCs/>
                <w:sz w:val="16"/>
                <w:szCs w:val="16"/>
              </w:rPr>
            </w:r>
          </w:p>
          <w:p>
            <w:pPr>
              <w:pStyle w:val="929"/>
              <w:jc w:val="left"/>
              <w:rPr>
                <w:bCs/>
                <w:sz w:val="16"/>
                <w:szCs w:val="16"/>
              </w:rPr>
            </w:pPr>
            <w:r>
              <w:rPr>
                <w:bCs/>
                <w:sz w:val="16"/>
                <w:szCs w:val="16"/>
              </w:rPr>
              <w:t xml:space="preserve">Адрес:  197101, г. Санкт-Петербург, ул. Мира, д. 18, литер А</w:t>
            </w:r>
            <w:r>
              <w:rPr>
                <w:bCs/>
                <w:sz w:val="16"/>
                <w:szCs w:val="16"/>
              </w:rPr>
            </w:r>
            <w:r>
              <w:rPr>
                <w:bCs/>
                <w:sz w:val="16"/>
                <w:szCs w:val="16"/>
              </w:rPr>
            </w:r>
          </w:p>
          <w:p>
            <w:pPr>
              <w:pStyle w:val="929"/>
              <w:jc w:val="left"/>
              <w:rPr>
                <w:bCs/>
                <w:sz w:val="16"/>
                <w:szCs w:val="16"/>
              </w:rPr>
            </w:pPr>
            <w:r>
              <w:rPr>
                <w:bCs/>
                <w:sz w:val="16"/>
                <w:szCs w:val="16"/>
              </w:rPr>
              <w:t xml:space="preserve">mail@school80.spb.ru</w:t>
            </w:r>
            <w:r>
              <w:rPr>
                <w:bCs/>
                <w:sz w:val="16"/>
                <w:szCs w:val="16"/>
              </w:rPr>
            </w:r>
            <w:r>
              <w:rPr>
                <w:bCs/>
                <w:sz w:val="16"/>
                <w:szCs w:val="16"/>
              </w:rPr>
            </w:r>
          </w:p>
          <w:p>
            <w:pPr>
              <w:pStyle w:val="929"/>
              <w:jc w:val="left"/>
              <w:rPr>
                <w:bCs/>
                <w:sz w:val="16"/>
                <w:szCs w:val="16"/>
              </w:rPr>
            </w:pPr>
            <w:r>
              <w:rPr>
                <w:bCs/>
                <w:sz w:val="16"/>
                <w:szCs w:val="16"/>
              </w:rPr>
              <w:t xml:space="preserve">тел./факс: (812) 409-84-81</w:t>
            </w:r>
            <w:r>
              <w:rPr>
                <w:bCs/>
                <w:sz w:val="16"/>
                <w:szCs w:val="16"/>
              </w:rPr>
            </w:r>
            <w:r>
              <w:rPr>
                <w:bCs/>
                <w:sz w:val="16"/>
                <w:szCs w:val="16"/>
              </w:rPr>
            </w:r>
          </w:p>
          <w:p>
            <w:pPr>
              <w:pStyle w:val="929"/>
              <w:jc w:val="left"/>
              <w:rPr>
                <w:bCs/>
                <w:sz w:val="16"/>
                <w:szCs w:val="16"/>
              </w:rPr>
            </w:pPr>
            <w:r>
              <w:rPr>
                <w:bCs/>
                <w:sz w:val="16"/>
                <w:szCs w:val="16"/>
              </w:rPr>
              <w:t xml:space="preserve">ИНН  7813127944  КПП 781301001</w:t>
            </w:r>
            <w:r>
              <w:rPr>
                <w:bCs/>
                <w:sz w:val="16"/>
                <w:szCs w:val="16"/>
              </w:rPr>
            </w:r>
            <w:r>
              <w:rPr>
                <w:bCs/>
                <w:sz w:val="16"/>
                <w:szCs w:val="16"/>
              </w:rPr>
            </w:r>
          </w:p>
          <w:p>
            <w:pPr>
              <w:pStyle w:val="929"/>
              <w:jc w:val="left"/>
              <w:rPr>
                <w:bCs/>
                <w:sz w:val="16"/>
                <w:szCs w:val="16"/>
              </w:rPr>
            </w:pPr>
            <w:r>
              <w:rPr>
                <w:bCs/>
                <w:sz w:val="16"/>
                <w:szCs w:val="16"/>
              </w:rPr>
              <w:t xml:space="preserve">Банковские реквизиты:</w:t>
            </w:r>
            <w:r>
              <w:rPr>
                <w:bCs/>
                <w:sz w:val="16"/>
                <w:szCs w:val="16"/>
              </w:rPr>
            </w:r>
            <w:r>
              <w:rPr>
                <w:bCs/>
                <w:sz w:val="16"/>
                <w:szCs w:val="16"/>
              </w:rPr>
            </w:r>
          </w:p>
          <w:p>
            <w:pPr>
              <w:pStyle w:val="929"/>
              <w:jc w:val="left"/>
              <w:rPr>
                <w:bCs/>
                <w:sz w:val="16"/>
                <w:szCs w:val="16"/>
              </w:rPr>
            </w:pPr>
            <w:r>
              <w:rPr>
                <w:bCs/>
                <w:sz w:val="16"/>
                <w:szCs w:val="16"/>
              </w:rPr>
              <w:t xml:space="preserve">Комитет финансов Санкт-Петербурга </w:t>
            </w:r>
            <w:r>
              <w:rPr>
                <w:bCs/>
                <w:sz w:val="16"/>
                <w:szCs w:val="16"/>
              </w:rPr>
            </w:r>
            <w:r>
              <w:rPr>
                <w:bCs/>
                <w:sz w:val="16"/>
                <w:szCs w:val="16"/>
              </w:rPr>
            </w:r>
          </w:p>
          <w:p>
            <w:pPr>
              <w:pStyle w:val="929"/>
              <w:jc w:val="left"/>
              <w:rPr>
                <w:bCs/>
                <w:sz w:val="16"/>
                <w:szCs w:val="16"/>
              </w:rPr>
            </w:pPr>
            <w:r>
              <w:rPr>
                <w:bCs/>
                <w:sz w:val="16"/>
                <w:szCs w:val="16"/>
              </w:rPr>
              <w:t xml:space="preserve">(ГБОУ СОШ № 80 Петроградского района Санкт-Петербурга, л/сч 0621036)</w:t>
            </w:r>
            <w:r>
              <w:rPr>
                <w:bCs/>
                <w:sz w:val="16"/>
                <w:szCs w:val="16"/>
              </w:rPr>
            </w:r>
            <w:r>
              <w:rPr>
                <w:bCs/>
                <w:sz w:val="16"/>
                <w:szCs w:val="16"/>
              </w:rPr>
            </w:r>
          </w:p>
          <w:p>
            <w:pPr>
              <w:pStyle w:val="929"/>
              <w:jc w:val="left"/>
              <w:rPr>
                <w:bCs/>
                <w:sz w:val="16"/>
                <w:szCs w:val="16"/>
              </w:rPr>
            </w:pPr>
            <w:r>
              <w:rPr>
                <w:bCs/>
                <w:sz w:val="16"/>
                <w:szCs w:val="16"/>
              </w:rPr>
              <w:t xml:space="preserve"> </w:t>
            </w:r>
            <w:r>
              <w:rPr>
                <w:bCs/>
                <w:sz w:val="16"/>
                <w:szCs w:val="16"/>
              </w:rPr>
              <w:t xml:space="preserve">р/сч 40601810200003000000 в Северо-Западное ГУ Банка России в г. Санкт-Петербург</w:t>
            </w:r>
            <w:r>
              <w:rPr>
                <w:bCs/>
                <w:sz w:val="16"/>
                <w:szCs w:val="16"/>
              </w:rPr>
            </w:r>
            <w:r>
              <w:rPr>
                <w:bCs/>
                <w:sz w:val="16"/>
                <w:szCs w:val="16"/>
              </w:rPr>
            </w:r>
          </w:p>
          <w:p>
            <w:pPr>
              <w:pStyle w:val="929"/>
              <w:jc w:val="left"/>
              <w:rPr>
                <w:bCs/>
                <w:sz w:val="16"/>
                <w:szCs w:val="16"/>
              </w:rPr>
            </w:pPr>
            <w:r>
              <w:rPr>
                <w:bCs/>
                <w:sz w:val="16"/>
                <w:szCs w:val="16"/>
              </w:rPr>
              <w:t xml:space="preserve">БИК 044030001</w:t>
            </w:r>
            <w:r>
              <w:rPr>
                <w:bCs/>
                <w:sz w:val="16"/>
                <w:szCs w:val="16"/>
              </w:rPr>
            </w:r>
            <w:r>
              <w:rPr>
                <w:bCs/>
                <w:sz w:val="16"/>
                <w:szCs w:val="16"/>
              </w:rPr>
            </w:r>
          </w:p>
          <w:p>
            <w:pPr>
              <w:pStyle w:val="914"/>
              <w:jc w:val="left"/>
              <w:rPr>
                <w:bCs/>
                <w:sz w:val="16"/>
                <w:szCs w:val="16"/>
              </w:rPr>
            </w:pPr>
            <w:r>
              <w:rPr>
                <w:bCs/>
                <w:sz w:val="16"/>
                <w:szCs w:val="16"/>
              </w:rPr>
            </w:r>
            <w:r>
              <w:rPr>
                <w:bCs/>
                <w:sz w:val="16"/>
                <w:szCs w:val="16"/>
              </w:rPr>
            </w:r>
            <w:r>
              <w:rPr>
                <w:bCs/>
                <w:sz w:val="16"/>
                <w:szCs w:val="16"/>
              </w:rPr>
            </w:r>
          </w:p>
          <w:p>
            <w:pPr>
              <w:pStyle w:val="914"/>
              <w:jc w:val="left"/>
              <w:rPr>
                <w:bCs/>
                <w:sz w:val="16"/>
                <w:szCs w:val="16"/>
              </w:rPr>
            </w:pPr>
            <w:r>
              <w:rPr>
                <w:bCs/>
                <w:sz w:val="20"/>
                <w:szCs w:val="20"/>
              </w:rPr>
              <w:t xml:space="preserve">                           </w:t>
            </w:r>
            <w:r>
              <w:rPr>
                <w:bCs/>
                <w:sz w:val="20"/>
                <w:szCs w:val="20"/>
              </w:rPr>
              <w:t xml:space="preserve">Директор:_________________Ю.В. Козырев </w:t>
            </w:r>
            <w:r>
              <w:rPr>
                <w:bCs/>
                <w:sz w:val="16"/>
                <w:szCs w:val="16"/>
              </w:rPr>
            </w:r>
            <w:r>
              <w:rPr>
                <w:bCs/>
                <w:sz w:val="16"/>
                <w:szCs w:val="16"/>
              </w:rPr>
            </w:r>
          </w:p>
          <w:p>
            <w:pPr>
              <w:pStyle w:val="914"/>
              <w:jc w:val="left"/>
              <w:rPr>
                <w:bCs/>
                <w:sz w:val="16"/>
                <w:szCs w:val="16"/>
              </w:rPr>
            </w:pPr>
            <w:r>
              <w:rPr>
                <w:bCs/>
                <w:sz w:val="16"/>
                <w:szCs w:val="16"/>
              </w:rPr>
            </w:r>
            <w:r>
              <w:rPr>
                <w:bCs/>
                <w:sz w:val="16"/>
                <w:szCs w:val="16"/>
              </w:rPr>
            </w:r>
            <w:r>
              <w:rPr>
                <w:bCs/>
                <w:sz w:val="16"/>
                <w:szCs w:val="16"/>
              </w:rPr>
            </w:r>
          </w:p>
        </w:tc>
        <w:tc>
          <w:tcPr>
            <w:tcBorders>
              <w:top w:val="single" w:color="000000" w:sz="4" w:space="0"/>
              <w:left w:val="single" w:color="000000" w:sz="4" w:space="0"/>
              <w:bottom w:val="single" w:color="000000" w:sz="4" w:space="0"/>
              <w:right w:val="single" w:color="000000" w:sz="4" w:space="0"/>
            </w:tcBorders>
            <w:tcW w:w="4896" w:type="dxa"/>
            <w:vAlign w:val="top"/>
            <w:textDirection w:val="lrTb"/>
            <w:noWrap w:val="false"/>
          </w:tcPr>
          <w:p>
            <w:pPr>
              <w:pStyle w:val="914"/>
              <w:jc w:val="left"/>
              <w:rPr>
                <w:b/>
                <w:color w:val="000000"/>
                <w:sz w:val="20"/>
                <w:szCs w:val="20"/>
              </w:rPr>
            </w:pPr>
            <w:r>
              <w:rPr>
                <w:b/>
                <w:color w:val="000000"/>
                <w:sz w:val="20"/>
                <w:szCs w:val="20"/>
              </w:rPr>
              <w:t xml:space="preserve">Заказчик:</w:t>
            </w:r>
            <w:r>
              <w:rPr>
                <w:b/>
                <w:color w:val="000000"/>
                <w:sz w:val="20"/>
                <w:szCs w:val="20"/>
              </w:rPr>
            </w:r>
            <w:r>
              <w:rPr>
                <w:b/>
                <w:color w:val="000000"/>
                <w:sz w:val="20"/>
                <w:szCs w:val="20"/>
              </w:rPr>
            </w:r>
          </w:p>
          <w:p>
            <w:pPr>
              <w:pStyle w:val="914"/>
              <w:jc w:val="left"/>
              <w:rPr>
                <w:b/>
                <w:color w:val="000000"/>
                <w:sz w:val="20"/>
                <w:szCs w:val="20"/>
              </w:rPr>
            </w:pPr>
            <w:r>
              <w:rPr>
                <w:b/>
                <w:color w:val="000000"/>
                <w:sz w:val="20"/>
                <w:szCs w:val="20"/>
              </w:rPr>
            </w:r>
            <w:r>
              <w:rPr>
                <w:b/>
                <w:color w:val="000000"/>
                <w:sz w:val="20"/>
                <w:szCs w:val="20"/>
              </w:rPr>
            </w:r>
            <w:r>
              <w:rPr>
                <w:b/>
                <w:color w:val="000000"/>
                <w:sz w:val="20"/>
                <w:szCs w:val="20"/>
              </w:rPr>
            </w:r>
          </w:p>
          <w:p>
            <w:pPr>
              <w:pStyle w:val="914"/>
              <w:jc w:val="left"/>
              <w:rPr>
                <w:color w:val="000000"/>
                <w:sz w:val="20"/>
                <w:szCs w:val="20"/>
              </w:rPr>
            </w:pPr>
            <w:r>
              <w:rPr>
                <w:b/>
                <w:color w:val="000000"/>
                <w:sz w:val="20"/>
                <w:szCs w:val="20"/>
              </w:rPr>
              <w:t xml:space="preserve">(Ф.И.О) </w:t>
            </w:r>
            <w:r>
              <w:rPr>
                <w:color w:val="000000"/>
                <w:sz w:val="20"/>
                <w:szCs w:val="20"/>
              </w:rPr>
              <w:t xml:space="preserve">___________________________________</w:t>
            </w:r>
            <w:r>
              <w:rPr>
                <w:color w:val="000000"/>
                <w:sz w:val="20"/>
                <w:szCs w:val="20"/>
              </w:rPr>
            </w:r>
            <w:r>
              <w:rPr>
                <w:color w:val="000000"/>
                <w:sz w:val="20"/>
                <w:szCs w:val="20"/>
              </w:rPr>
            </w:r>
          </w:p>
          <w:p>
            <w:pPr>
              <w:pStyle w:val="914"/>
              <w:jc w:val="left"/>
              <w:rPr>
                <w:b/>
                <w:color w:val="000000"/>
                <w:sz w:val="20"/>
                <w:szCs w:val="20"/>
              </w:rPr>
            </w:pPr>
            <w:r>
              <w:rPr>
                <w:color w:val="000000"/>
                <w:sz w:val="20"/>
                <w:szCs w:val="20"/>
              </w:rPr>
              <w:t xml:space="preserve">___________________________________________</w:t>
            </w:r>
            <w:r>
              <w:rPr>
                <w:b/>
                <w:color w:val="000000"/>
                <w:sz w:val="20"/>
                <w:szCs w:val="20"/>
              </w:rPr>
            </w:r>
            <w:r>
              <w:rPr>
                <w:b/>
                <w:color w:val="000000"/>
                <w:sz w:val="20"/>
                <w:szCs w:val="20"/>
              </w:rPr>
            </w:r>
          </w:p>
          <w:p>
            <w:pPr>
              <w:pStyle w:val="914"/>
              <w:jc w:val="left"/>
              <w:rPr>
                <w:color w:val="000000"/>
                <w:sz w:val="20"/>
                <w:szCs w:val="20"/>
              </w:rPr>
            </w:pPr>
            <w:r>
              <w:rPr>
                <w:b/>
                <w:color w:val="000000"/>
                <w:sz w:val="20"/>
                <w:szCs w:val="20"/>
              </w:rPr>
              <w:t xml:space="preserve">Адрес:  </w:t>
            </w:r>
            <w:r>
              <w:rPr>
                <w:color w:val="000000"/>
                <w:sz w:val="20"/>
                <w:szCs w:val="20"/>
              </w:rPr>
              <w:t xml:space="preserve">____________________________________</w:t>
            </w:r>
            <w:r>
              <w:rPr>
                <w:color w:val="000000"/>
                <w:sz w:val="20"/>
                <w:szCs w:val="20"/>
              </w:rPr>
            </w:r>
            <w:r>
              <w:rPr>
                <w:color w:val="000000"/>
                <w:sz w:val="20"/>
                <w:szCs w:val="20"/>
              </w:rPr>
            </w:r>
          </w:p>
          <w:p>
            <w:pPr>
              <w:pStyle w:val="914"/>
              <w:jc w:val="left"/>
              <w:rPr>
                <w:b/>
                <w:color w:val="000000"/>
                <w:sz w:val="20"/>
                <w:szCs w:val="20"/>
              </w:rPr>
            </w:pPr>
            <w:r>
              <w:rPr>
                <w:color w:val="000000"/>
                <w:sz w:val="20"/>
                <w:szCs w:val="20"/>
              </w:rPr>
              <w:t xml:space="preserve">___________________________________________</w:t>
            </w:r>
            <w:r>
              <w:rPr>
                <w:b/>
                <w:color w:val="000000"/>
                <w:sz w:val="20"/>
                <w:szCs w:val="20"/>
              </w:rPr>
            </w:r>
            <w:r>
              <w:rPr>
                <w:b/>
                <w:color w:val="000000"/>
                <w:sz w:val="20"/>
                <w:szCs w:val="20"/>
              </w:rPr>
            </w:r>
          </w:p>
          <w:p>
            <w:pPr>
              <w:pStyle w:val="914"/>
              <w:jc w:val="left"/>
              <w:rPr>
                <w:color w:val="000000"/>
                <w:sz w:val="20"/>
                <w:szCs w:val="20"/>
              </w:rPr>
            </w:pPr>
            <w:r>
              <w:rPr>
                <w:b/>
                <w:color w:val="000000"/>
                <w:sz w:val="20"/>
                <w:szCs w:val="20"/>
              </w:rPr>
              <w:t xml:space="preserve">Паспортные данные:</w:t>
            </w:r>
            <w:r>
              <w:rPr>
                <w:color w:val="000000"/>
                <w:sz w:val="20"/>
                <w:szCs w:val="20"/>
              </w:rPr>
            </w:r>
            <w:r>
              <w:rPr>
                <w:color w:val="000000"/>
                <w:sz w:val="20"/>
                <w:szCs w:val="20"/>
              </w:rPr>
            </w:r>
          </w:p>
          <w:p>
            <w:pPr>
              <w:pStyle w:val="914"/>
              <w:jc w:val="left"/>
              <w:rPr>
                <w:color w:val="000000"/>
                <w:sz w:val="20"/>
                <w:szCs w:val="20"/>
              </w:rPr>
            </w:pPr>
            <w:r>
              <w:rPr>
                <w:color w:val="000000"/>
                <w:sz w:val="20"/>
                <w:szCs w:val="20"/>
              </w:rPr>
              <w:t xml:space="preserve">___________________________________________</w:t>
            </w:r>
            <w:r>
              <w:rPr>
                <w:color w:val="000000"/>
                <w:sz w:val="20"/>
                <w:szCs w:val="20"/>
              </w:rPr>
            </w:r>
            <w:r>
              <w:rPr>
                <w:color w:val="000000"/>
                <w:sz w:val="20"/>
                <w:szCs w:val="20"/>
              </w:rPr>
            </w:r>
          </w:p>
          <w:p>
            <w:pPr>
              <w:pStyle w:val="914"/>
              <w:jc w:val="left"/>
              <w:rPr>
                <w:b/>
                <w:color w:val="000000"/>
                <w:sz w:val="20"/>
                <w:szCs w:val="20"/>
              </w:rPr>
            </w:pPr>
            <w:r>
              <w:rPr>
                <w:color w:val="000000"/>
                <w:sz w:val="20"/>
                <w:szCs w:val="20"/>
              </w:rPr>
              <w:t xml:space="preserve">___________________________________________</w:t>
            </w:r>
            <w:r>
              <w:rPr>
                <w:b/>
                <w:color w:val="000000"/>
                <w:sz w:val="20"/>
                <w:szCs w:val="20"/>
              </w:rPr>
            </w:r>
            <w:r>
              <w:rPr>
                <w:b/>
                <w:color w:val="000000"/>
                <w:sz w:val="20"/>
                <w:szCs w:val="20"/>
              </w:rPr>
            </w:r>
          </w:p>
          <w:p>
            <w:pPr>
              <w:pStyle w:val="914"/>
              <w:jc w:val="left"/>
              <w:rPr>
                <w:b/>
                <w:color w:val="000000"/>
                <w:sz w:val="20"/>
                <w:szCs w:val="20"/>
              </w:rPr>
            </w:pPr>
            <w:r>
              <w:rPr>
                <w:b/>
                <w:color w:val="000000"/>
                <w:sz w:val="20"/>
                <w:szCs w:val="20"/>
              </w:rPr>
              <w:t xml:space="preserve">Телефон: </w:t>
            </w:r>
            <w:r>
              <w:rPr>
                <w:color w:val="000000"/>
                <w:sz w:val="20"/>
                <w:szCs w:val="20"/>
              </w:rPr>
              <w:t xml:space="preserve">__________________________________</w:t>
            </w:r>
            <w:r>
              <w:rPr>
                <w:b/>
                <w:color w:val="000000"/>
                <w:sz w:val="20"/>
                <w:szCs w:val="20"/>
              </w:rPr>
            </w:r>
            <w:r>
              <w:rPr>
                <w:b/>
                <w:color w:val="000000"/>
                <w:sz w:val="20"/>
                <w:szCs w:val="20"/>
              </w:rPr>
            </w:r>
          </w:p>
          <w:p>
            <w:pPr>
              <w:pStyle w:val="914"/>
              <w:jc w:val="left"/>
              <w:rPr>
                <w:b/>
                <w:color w:val="000000"/>
                <w:sz w:val="20"/>
                <w:szCs w:val="20"/>
              </w:rPr>
            </w:pPr>
            <w:r>
              <w:rPr>
                <w:b/>
                <w:color w:val="000000"/>
                <w:sz w:val="20"/>
                <w:szCs w:val="20"/>
              </w:rPr>
            </w:r>
            <w:r>
              <w:rPr>
                <w:b/>
                <w:color w:val="000000"/>
                <w:sz w:val="20"/>
                <w:szCs w:val="20"/>
              </w:rPr>
            </w:r>
            <w:r>
              <w:rPr>
                <w:b/>
                <w:color w:val="000000"/>
                <w:sz w:val="20"/>
                <w:szCs w:val="20"/>
              </w:rPr>
            </w:r>
          </w:p>
          <w:p>
            <w:pPr>
              <w:pStyle w:val="914"/>
              <w:jc w:val="left"/>
              <w:rPr>
                <w:b/>
                <w:color w:val="000000"/>
                <w:sz w:val="20"/>
                <w:szCs w:val="20"/>
              </w:rPr>
            </w:pPr>
            <w:r>
              <w:rPr>
                <w:b/>
                <w:color w:val="000000"/>
                <w:sz w:val="20"/>
                <w:szCs w:val="20"/>
              </w:rPr>
              <w:t xml:space="preserve">Эл. почта:___________________________________</w:t>
            </w:r>
            <w:r>
              <w:rPr>
                <w:b/>
                <w:color w:val="000000"/>
                <w:sz w:val="20"/>
                <w:szCs w:val="20"/>
              </w:rPr>
            </w:r>
            <w:r>
              <w:rPr>
                <w:b/>
                <w:color w:val="000000"/>
                <w:sz w:val="20"/>
                <w:szCs w:val="20"/>
              </w:rPr>
            </w:r>
          </w:p>
          <w:p>
            <w:pPr>
              <w:pStyle w:val="914"/>
              <w:jc w:val="left"/>
              <w:rPr>
                <w:b/>
                <w:color w:val="000000"/>
                <w:sz w:val="20"/>
                <w:szCs w:val="20"/>
              </w:rPr>
            </w:pPr>
            <w:r>
              <w:rPr>
                <w:b/>
                <w:color w:val="000000"/>
                <w:sz w:val="20"/>
                <w:szCs w:val="20"/>
              </w:rPr>
            </w:r>
            <w:r>
              <w:rPr>
                <w:b/>
                <w:color w:val="000000"/>
                <w:sz w:val="20"/>
                <w:szCs w:val="20"/>
              </w:rPr>
            </w:r>
            <w:r>
              <w:rPr>
                <w:b/>
                <w:color w:val="000000"/>
                <w:sz w:val="20"/>
                <w:szCs w:val="20"/>
              </w:rPr>
            </w:r>
          </w:p>
          <w:p>
            <w:pPr>
              <w:pStyle w:val="914"/>
              <w:jc w:val="left"/>
              <w:rPr>
                <w:b/>
                <w:color w:val="000000"/>
                <w:sz w:val="20"/>
                <w:szCs w:val="20"/>
              </w:rPr>
            </w:pPr>
            <w:r>
              <w:rPr>
                <w:b/>
                <w:color w:val="000000"/>
                <w:sz w:val="20"/>
                <w:szCs w:val="20"/>
              </w:rPr>
              <w:t xml:space="preserve"> </w:t>
            </w:r>
            <w:r>
              <w:rPr>
                <w:b/>
                <w:color w:val="000000"/>
                <w:sz w:val="20"/>
                <w:szCs w:val="20"/>
              </w:rPr>
              <w:t xml:space="preserve">(___________________________</w:t>
            </w:r>
            <w:r>
              <w:rPr>
                <w:b/>
                <w:i/>
                <w:color w:val="000000"/>
                <w:sz w:val="20"/>
                <w:szCs w:val="20"/>
                <w:u w:val="single"/>
              </w:rPr>
              <w:t xml:space="preserve">)</w:t>
            </w:r>
            <w:r>
              <w:rPr>
                <w:b/>
                <w:color w:val="000000"/>
                <w:sz w:val="20"/>
                <w:szCs w:val="20"/>
              </w:rPr>
            </w:r>
            <w:r>
              <w:rPr>
                <w:b/>
                <w:color w:val="000000"/>
                <w:sz w:val="20"/>
                <w:szCs w:val="20"/>
              </w:rPr>
            </w:r>
          </w:p>
          <w:p>
            <w:pPr>
              <w:pStyle w:val="914"/>
              <w:jc w:val="left"/>
            </w:pPr>
            <w:r>
              <w:rPr>
                <w:b/>
                <w:color w:val="000000"/>
                <w:sz w:val="20"/>
                <w:szCs w:val="20"/>
              </w:rPr>
              <w:t xml:space="preserve">         </w:t>
            </w:r>
            <w:r>
              <w:rPr>
                <w:b/>
                <w:color w:val="000000"/>
                <w:sz w:val="20"/>
                <w:szCs w:val="20"/>
              </w:rPr>
              <w:t xml:space="preserve">подпись</w:t>
            </w:r>
            <w:r/>
          </w:p>
        </w:tc>
      </w:tr>
    </w:tbl>
    <w:p>
      <w:pPr>
        <w:pStyle w:val="914"/>
        <w:jc w:val="left"/>
        <w:rPr>
          <w:color w:val="000000"/>
          <w:sz w:val="18"/>
          <w:szCs w:val="18"/>
        </w:rPr>
      </w:pPr>
      <w:r>
        <w:rPr>
          <w:color w:val="000000"/>
          <w:sz w:val="18"/>
          <w:szCs w:val="18"/>
        </w:rPr>
        <w:t xml:space="preserve">                                                                                                                                                     </w:t>
      </w:r>
      <w:r>
        <w:rPr>
          <w:color w:val="000000"/>
          <w:sz w:val="18"/>
          <w:szCs w:val="18"/>
        </w:rPr>
      </w:r>
      <w:r>
        <w:rPr>
          <w:color w:val="000000"/>
          <w:sz w:val="18"/>
          <w:szCs w:val="18"/>
        </w:rPr>
      </w:r>
    </w:p>
    <w:p>
      <w:pPr>
        <w:pStyle w:val="914"/>
        <w:jc w:val="left"/>
        <w:rPr>
          <w:color w:val="000000"/>
          <w:sz w:val="18"/>
          <w:szCs w:val="18"/>
        </w:rPr>
      </w:pPr>
      <w:r>
        <w:rPr>
          <w:color w:val="000000"/>
          <w:sz w:val="18"/>
          <w:szCs w:val="18"/>
        </w:rPr>
      </w:r>
      <w:r>
        <w:rPr>
          <w:color w:val="000000"/>
          <w:sz w:val="18"/>
          <w:szCs w:val="18"/>
        </w:rPr>
      </w:r>
      <w:r>
        <w:rPr>
          <w:color w:val="000000"/>
          <w:sz w:val="18"/>
          <w:szCs w:val="18"/>
        </w:rPr>
      </w:r>
    </w:p>
    <w:p>
      <w:pPr>
        <w:pStyle w:val="914"/>
        <w:jc w:val="left"/>
        <w:rPr>
          <w:color w:val="000000"/>
          <w:sz w:val="18"/>
          <w:szCs w:val="18"/>
        </w:rPr>
      </w:pPr>
      <w:r>
        <w:rPr>
          <w:color w:val="000000"/>
          <w:sz w:val="18"/>
          <w:szCs w:val="18"/>
        </w:rPr>
      </w:r>
      <w:r>
        <w:rPr>
          <w:color w:val="000000"/>
          <w:sz w:val="18"/>
          <w:szCs w:val="18"/>
        </w:rPr>
      </w:r>
      <w:r>
        <w:rPr>
          <w:color w:val="000000"/>
          <w:sz w:val="18"/>
          <w:szCs w:val="18"/>
        </w:rPr>
      </w:r>
    </w:p>
    <w:p>
      <w:pPr>
        <w:pStyle w:val="914"/>
        <w:jc w:val="left"/>
        <w:rPr>
          <w:color w:val="000000"/>
          <w:sz w:val="18"/>
          <w:szCs w:val="18"/>
        </w:rPr>
      </w:pPr>
      <w:r>
        <w:rPr>
          <w:color w:val="000000"/>
          <w:sz w:val="18"/>
          <w:szCs w:val="18"/>
        </w:rPr>
      </w:r>
      <w:r>
        <w:rPr>
          <w:color w:val="000000"/>
          <w:sz w:val="18"/>
          <w:szCs w:val="18"/>
        </w:rPr>
      </w:r>
      <w:r>
        <w:rPr>
          <w:color w:val="000000"/>
          <w:sz w:val="18"/>
          <w:szCs w:val="18"/>
        </w:rPr>
      </w:r>
    </w:p>
    <w:p>
      <w:pPr>
        <w:pStyle w:val="914"/>
        <w:jc w:val="left"/>
        <w:rPr>
          <w:vanish/>
        </w:rPr>
      </w:pPr>
      <w:r>
        <w:rPr>
          <w:color w:val="000000"/>
          <w:sz w:val="24"/>
          <w:szCs w:val="24"/>
        </w:rPr>
        <w:t xml:space="preserve">      </w:t>
      </w:r>
      <w:r>
        <w:rPr>
          <w:vanish/>
        </w:rPr>
      </w:r>
      <w:r>
        <w:rPr>
          <w:vanish/>
        </w:rPr>
      </w:r>
    </w:p>
    <w:p>
      <w:pPr>
        <w:pStyle w:val="914"/>
        <w:rPr>
          <w:vanish/>
        </w:rPr>
      </w:pPr>
      <w:r>
        <w:rPr>
          <w:vanish/>
        </w:rPr>
      </w:r>
      <w:r>
        <w:rPr>
          <w:vanish/>
        </w:rPr>
      </w:r>
      <w:r>
        <w:rPr>
          <w:vanish/>
        </w:rPr>
      </w:r>
    </w:p>
    <w:sectPr>
      <w:headerReference w:type="default" r:id="rId9"/>
      <w:headerReference w:type="first" r:id="rId10"/>
      <w:footnotePr>
        <w:numFmt w:val="decimal"/>
        <w:numRestart w:val="continuous"/>
      </w:footnotePr>
      <w:endnotePr>
        <w:numFmt w:val="lowerRoman"/>
      </w:endnotePr>
      <w:type w:val="nextPage"/>
      <w:pgSz w:w="12240" w:h="15840" w:orient="portrait"/>
      <w:pgMar w:top="720" w:right="720" w:bottom="720" w:left="720" w:header="720" w:footer="709" w:gutter="0"/>
      <w:cols w:num="1" w:sep="0" w:space="1701"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iberation Sans">
    <w:panose1 w:val="020B0604020202020204"/>
  </w:font>
  <w:font w:name="Courier New">
    <w:panose1 w:val="02070409020205020404"/>
  </w:font>
  <w:font w:name="Noto Sans Devanagari">
    <w:panose1 w:val="020B0502040504020204"/>
  </w:font>
  <w:font w:name="Tahoma">
    <w:panose1 w:val="020B0604030504040204"/>
  </w:font>
  <w:font w:name="Times New Roman">
    <w:panose1 w:val="02020603050405020304"/>
  </w:font>
  <w:font w:name="PT Astra Serif">
    <w:panose1 w:val="020A0603040505020204"/>
  </w:font>
  <w:font w:name="Arial">
    <w:panose1 w:val="020B06040202020202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31"/>
      <w:tabs>
        <w:tab w:val="left" w:pos="2928" w:leader="none"/>
        <w:tab w:val="center" w:pos="5400" w:leader="none"/>
      </w:tabs>
    </w:pPr>
    <w:r>
      <w:tab/>
      <w:tab/>
      <w:tab/>
    </w:r>
    <w:r>
      <w:fldChar w:fldCharType="begin"/>
    </w:r>
    <w:r>
      <w:instrText xml:space="preserve"> PAGE </w:instrText>
    </w:r>
    <w:r>
      <w:fldChar w:fldCharType="separate"/>
    </w:r>
    <w:r>
      <w:t xml:space="preserve">0</w:t>
    </w:r>
    <w:r>
      <w:fldChar w:fldCharType="end"/>
    </w:r>
    <w:r/>
  </w:p>
  <w:p>
    <w:pPr>
      <w:pStyle w:val="931"/>
    </w:pPr>
    <w:r/>
    <w:sdt>
      <w:sdtPr>
        <w15:appearance w15:val="boundingBox"/>
        <w:placeholder>
          <w:docPart w:val="DefaultPlaceholder_TEXT"/>
        </w:placeholder>
        <w:docPartObj>
          <w:docPartGallery w:val="Watermarks"/>
          <w:docPartUnique w:val="true"/>
        </w:docPartObj>
        <w:rPr/>
      </w:sdtPr>
      <w:sdtContent>
        <w:r>
          <mc:AlternateContent>
            <mc:Choice Requires="wpg">
              <w:drawing>
                <wp:anchor xmlns:wp="http://schemas.openxmlformats.org/drawingml/2006/wordprocessingDrawing" xmlns:wp14="http://schemas.microsoft.com/office/word/2010/wordprocessingDrawing" distT="0" distB="0" distL="115200" distR="115200" simplePos="0" relativeHeight="9216" behindDoc="1" locked="0" layoutInCell="1" allowOverlap="1">
                  <wp:simplePos x="0" y="0"/>
                  <wp:positionH relativeFrom="margin">
                    <wp:align>center</wp:align>
                  </wp:positionH>
                  <wp:positionV relativeFrom="margin">
                    <wp:align>center</wp:align>
                  </wp:positionV>
                  <wp:extent cx="4894862" cy="1109393"/>
                  <wp:effectExtent l="0" t="0" r="0" b="0"/>
                  <wp:wrapNone/>
                  <wp:docPr id="1" name="PowerPlusWaterMarkObject1004"/>
                  <wp:cNvGraphicFramePr/>
                  <a:graphic xmlns:a="http://schemas.openxmlformats.org/drawingml/2006/main">
                    <a:graphicData uri="http://schemas.microsoft.com/office/word/2010/wordprocessingShape">
                      <wps:wsp>
                        <wps:cNvPr id="0" name=""/>
                        <wps:cNvSpPr/>
                        <wps:spPr bwMode="auto">
                          <a:xfrm rot="18899975">
                            <a:off x="0" y="0"/>
                            <a:ext cx="4894862" cy="1109392"/>
                          </a:xfrm>
                          <a:prstGeom prst="rect">
                            <a:avLst/>
                          </a:prstGeom>
                          <a:noFill/>
                          <a:ln>
                            <a:noFill/>
                          </a:ln>
                        </wps:spPr>
                        <wps:txbx>
                          <w:txbxContent>
                            <w:p>
                              <w:pPr>
                                <w:ind w:left="0" w:right="0" w:firstLine="0"/>
                                <w:jc w:val="center"/>
                                <w:spacing w:before="0" w:after="0" w:line="240" w:lineRule="auto"/>
                                <w:rPr>
                                  <w:rFonts w:hint="default" w:ascii="Liberation Sans" w:hAnsi="Liberation Sans" w:eastAsia="Liberation Sans" w:cs="Liberation Sans"/>
                                  <w:b w:val="0"/>
                                  <w:bCs w:val="0"/>
                                  <w:i w:val="0"/>
                                  <w:strike w:val="0"/>
                                  <w:sz w:val="160"/>
                                  <w:szCs w:val="160"/>
                                  <w:u w:val="none"/>
                                  <w:lang w:val="ru-RU"/>
                                  <w14:textFill>
                                    <w14:solidFill>
                                      <w14:srgbClr w14:val="C0C0C0"/>
                                    </w14:solidFill>
                                  </w14:textFill>
                                </w:rPr>
                              </w:pPr>
                              <w:r>
                                <w:rPr>
                                  <w:rFonts w:hint="default" w:ascii="Liberation Sans" w:hAnsi="Liberation Sans" w:eastAsia="Liberation Sans" w:cs="Liberation Sans"/>
                                  <w:b w:val="0"/>
                                  <w:bCs w:val="0"/>
                                  <w:i w:val="0"/>
                                  <w:iCs w:val="0"/>
                                  <w:strike w:val="0"/>
                                  <w:sz w:val="160"/>
                                  <w:szCs w:val="160"/>
                                  <w:u w:val="none"/>
                                  <w:lang w:val="ru-RU"/>
                                  <w14:textFill>
                                    <w14:solidFill>
                                      <w14:srgbClr w14:val="C0C0C0"/>
                                    </w14:solidFill>
                                  </w14:textFill>
                                </w:rPr>
                              </w:r>
                              <w:r>
                                <w:rPr>
                                  <w:rFonts w:hint="default" w:ascii="Liberation Sans" w:hAnsi="Liberation Sans" w:eastAsia="Liberation Sans" w:cs="Liberation Sans"/>
                                  <w:b w:val="0"/>
                                  <w:bCs w:val="0"/>
                                  <w:i w:val="0"/>
                                  <w:iCs w:val="0"/>
                                  <w:strike w:val="0"/>
                                  <w:sz w:val="160"/>
                                  <w:szCs w:val="160"/>
                                  <w:u w:val="none"/>
                                  <w:lang w:val="ru-RU"/>
                                  <w14:textFill>
                                    <w14:solidFill>
                                      <w14:srgbClr w14:val="C0C0C0"/>
                                    </w14:solidFill>
                                  </w14:textFill>
                                </w:rPr>
                                <w:t xml:space="preserve">ОБРАЗЕЦ</w:t>
                              </w:r>
                              <w:r>
                                <w:rPr>
                                  <w:rFonts w:hint="default" w:ascii="Liberation Sans" w:hAnsi="Liberation Sans" w:eastAsia="Liberation Sans" w:cs="Liberation Sans"/>
                                  <w:b w:val="0"/>
                                  <w:bCs w:val="0"/>
                                  <w:i w:val="0"/>
                                  <w:iCs w:val="0"/>
                                  <w:strike w:val="0"/>
                                  <w:sz w:val="160"/>
                                  <w:szCs w:val="160"/>
                                  <w:u w:val="none"/>
                                  <w:lang w:val="ru-RU"/>
                                  <w14:textFill>
                                    <w14:solidFill>
                                      <w14:srgbClr w14:val="C0C0C0"/>
                                    </w14:solidFill>
                                  </w14:textFill>
                                </w:rPr>
                              </w:r>
                              <w:r>
                                <w:rPr>
                                  <w:rFonts w:hint="default" w:ascii="Liberation Sans" w:hAnsi="Liberation Sans" w:eastAsia="Liberation Sans" w:cs="Liberation Sans"/>
                                  <w:b w:val="0"/>
                                  <w:bCs w:val="0"/>
                                  <w:i w:val="0"/>
                                  <w:iCs w:val="0"/>
                                  <w:strike w:val="0"/>
                                  <w:sz w:val="160"/>
                                  <w:szCs w:val="160"/>
                                  <w:u w:val="none"/>
                                  <w:lang w:val="ru-RU"/>
                                  <w14:textFill>
                                    <w14:solidFill>
                                      <w14:srgbClr w14:val="C0C0C0"/>
                                    </w14:solidFill>
                                  </w14:textFill>
                                </w:rPr>
                              </w:r>
                            </w:p>
                          </w:txbxContent>
                        </wps:txbx>
                        <wps:bodyPr rot="0" spcFirstLastPara="0" vertOverflow="overflow" horzOverflow="overflow" vert="horz" wrap="square" lIns="0" tIns="0" rIns="0" bIns="0" numCol="1" spcCol="0" rtlCol="0" fromWordArt="0" anchor="ctr" anchorCtr="0" forceAA="0" upright="0" compatLnSpc="1"/>
                      </wps:wsp>
                    </a:graphicData>
                  </a:graphic>
                </wp:anchor>
              </w:drawing>
            </mc:Choice>
            <mc:Fallback>
              <w:pict>
                <v:shape id="PowerPlusWaterMarkObject1004" o:spid="_x0000_s0" o:spt="1" type="#_x0000_t1" style="position:absolute;z-index:-9216;o:allowoverlap:true;o:allowincell:true;mso-position-horizontal-relative:margin;mso-position-horizontal:center;mso-position-vertical-relative:margin;mso-position-vertical:center;width:385.42pt;height:87.35pt;mso-wrap-distance-left:9.07pt;mso-wrap-distance-top:0.00pt;mso-wrap-distance-right:9.07pt;mso-wrap-distance-bottom:0.00pt;rotation:314;v-text-anchor:middle;visibility:visible;" filled="f" stroked="f">
                  <v:textbox inset="0,0,0,0">
                    <w:txbxContent>
                      <w:p>
                        <w:pPr>
                          <w:ind w:left="0" w:right="0" w:firstLine="0"/>
                          <w:jc w:val="center"/>
                          <w:spacing w:before="0" w:after="0" w:line="240" w:lineRule="auto"/>
                          <w:rPr>
                            <w:rFonts w:hint="default" w:ascii="Liberation Sans" w:hAnsi="Liberation Sans" w:eastAsia="Liberation Sans" w:cs="Liberation Sans"/>
                            <w:b w:val="0"/>
                            <w:bCs w:val="0"/>
                            <w:i w:val="0"/>
                            <w:strike w:val="0"/>
                            <w:sz w:val="160"/>
                            <w:szCs w:val="160"/>
                            <w:u w:val="none"/>
                            <w:lang w:val="ru-RU"/>
                            <w14:textFill>
                              <w14:solidFill>
                                <w14:srgbClr w14:val="C0C0C0"/>
                              </w14:solidFill>
                            </w14:textFill>
                          </w:rPr>
                        </w:pPr>
                        <w:r>
                          <w:rPr>
                            <w:rFonts w:hint="default" w:ascii="Liberation Sans" w:hAnsi="Liberation Sans" w:eastAsia="Liberation Sans" w:cs="Liberation Sans"/>
                            <w:b w:val="0"/>
                            <w:bCs w:val="0"/>
                            <w:i w:val="0"/>
                            <w:iCs w:val="0"/>
                            <w:strike w:val="0"/>
                            <w:sz w:val="160"/>
                            <w:szCs w:val="160"/>
                            <w:u w:val="none"/>
                            <w:lang w:val="ru-RU"/>
                            <w14:textFill>
                              <w14:solidFill>
                                <w14:srgbClr w14:val="C0C0C0"/>
                              </w14:solidFill>
                            </w14:textFill>
                          </w:rPr>
                        </w:r>
                        <w:r>
                          <w:rPr>
                            <w:rFonts w:hint="default" w:ascii="Liberation Sans" w:hAnsi="Liberation Sans" w:eastAsia="Liberation Sans" w:cs="Liberation Sans"/>
                            <w:b w:val="0"/>
                            <w:bCs w:val="0"/>
                            <w:i w:val="0"/>
                            <w:iCs w:val="0"/>
                            <w:strike w:val="0"/>
                            <w:sz w:val="160"/>
                            <w:szCs w:val="160"/>
                            <w:u w:val="none"/>
                            <w:lang w:val="ru-RU"/>
                            <w14:textFill>
                              <w14:solidFill>
                                <w14:srgbClr w14:val="C0C0C0"/>
                              </w14:solidFill>
                            </w14:textFill>
                          </w:rPr>
                          <w:t xml:space="preserve">ОБРАЗЕЦ</w:t>
                        </w:r>
                        <w:r>
                          <w:rPr>
                            <w:rFonts w:hint="default" w:ascii="Liberation Sans" w:hAnsi="Liberation Sans" w:eastAsia="Liberation Sans" w:cs="Liberation Sans"/>
                            <w:b w:val="0"/>
                            <w:bCs w:val="0"/>
                            <w:i w:val="0"/>
                            <w:iCs w:val="0"/>
                            <w:strike w:val="0"/>
                            <w:sz w:val="160"/>
                            <w:szCs w:val="160"/>
                            <w:u w:val="none"/>
                            <w:lang w:val="ru-RU"/>
                            <w14:textFill>
                              <w14:solidFill>
                                <w14:srgbClr w14:val="C0C0C0"/>
                              </w14:solidFill>
                            </w14:textFill>
                          </w:rPr>
                        </w:r>
                        <w:r>
                          <w:rPr>
                            <w:rFonts w:hint="default" w:ascii="Liberation Sans" w:hAnsi="Liberation Sans" w:eastAsia="Liberation Sans" w:cs="Liberation Sans"/>
                            <w:b w:val="0"/>
                            <w:bCs w:val="0"/>
                            <w:i w:val="0"/>
                            <w:iCs w:val="0"/>
                            <w:strike w:val="0"/>
                            <w:sz w:val="160"/>
                            <w:szCs w:val="160"/>
                            <w:u w:val="none"/>
                            <w:lang w:val="ru-RU"/>
                            <w14:textFill>
                              <w14:solidFill>
                                <w14:srgbClr w14:val="C0C0C0"/>
                              </w14:solidFill>
                            </w14:textFill>
                          </w:rPr>
                        </w:r>
                      </w:p>
                    </w:txbxContent>
                  </v:textbox>
                </v:shape>
              </w:pict>
            </mc:Fallback>
          </mc:AlternateContent>
        </w:r>
      </w:sdtContent>
    </w:sdt>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31"/>
    </w:pPr>
    <w:r/>
    <w:sdt>
      <w:sdtPr>
        <w15:appearance w15:val="boundingBox"/>
        <w:placeholder>
          <w:docPart w:val="DefaultPlaceholder_TEXT"/>
        </w:placeholder>
        <w:docPartObj>
          <w:docPartGallery w:val="Watermarks"/>
          <w:docPartUnique w:val="true"/>
        </w:docPartObj>
        <w:rPr/>
      </w:sdtPr>
      <w:sdtContent>
        <w:r>
          <mc:AlternateContent>
            <mc:Choice Requires="wpg">
              <w:drawing>
                <wp:anchor xmlns:wp="http://schemas.openxmlformats.org/drawingml/2006/wordprocessingDrawing" xmlns:wp14="http://schemas.microsoft.com/office/word/2010/wordprocessingDrawing" distT="0" distB="0" distL="115200" distR="115200" simplePos="0" relativeHeight="3072" behindDoc="1" locked="0" layoutInCell="1" allowOverlap="1">
                  <wp:simplePos x="0" y="0"/>
                  <wp:positionH relativeFrom="margin">
                    <wp:align>center</wp:align>
                  </wp:positionH>
                  <wp:positionV relativeFrom="margin">
                    <wp:align>center</wp:align>
                  </wp:positionV>
                  <wp:extent cx="7920873" cy="1794087"/>
                  <wp:effectExtent l="0" t="0" r="0" b="0"/>
                  <wp:wrapNone/>
                  <wp:docPr id="2" name="PowerPlusWaterMarkObject1002"/>
                  <wp:cNvGraphicFramePr/>
                  <a:graphic xmlns:a="http://schemas.openxmlformats.org/drawingml/2006/main">
                    <a:graphicData uri="http://schemas.microsoft.com/office/word/2010/wordprocessingShape">
                      <wps:wsp>
                        <wps:cNvPr id="0" name=""/>
                        <wps:cNvSpPr/>
                        <wps:spPr bwMode="auto">
                          <a:xfrm rot="18899975">
                            <a:off x="0" y="0"/>
                            <a:ext cx="7920873" cy="1794087"/>
                          </a:xfrm>
                          <a:prstGeom prst="rect">
                            <a:avLst/>
                          </a:prstGeom>
                          <a:noFill/>
                          <a:ln>
                            <a:noFill/>
                          </a:ln>
                        </wps:spPr>
                        <wps:txbx>
                          <w:txbxContent>
                            <w:p>
                              <w:pPr>
                                <w:ind w:left="0" w:right="0" w:firstLine="0"/>
                                <w:jc w:val="center"/>
                                <w:spacing w:before="0" w:after="0" w:line="240" w:lineRule="auto"/>
                                <w:rPr>
                                  <w:rFonts w:hint="default" w:ascii="Liberation Sans" w:hAnsi="Liberation Sans" w:eastAsia="Liberation Sans" w:cs="Liberation Sans"/>
                                  <w:b w:val="0"/>
                                  <w:bCs w:val="0"/>
                                  <w:i w:val="0"/>
                                  <w:strike w:val="0"/>
                                  <w:sz w:val="259"/>
                                  <w:szCs w:val="259"/>
                                  <w:u w:val="none"/>
                                  <w:lang w:val="ru-RU"/>
                                  <w14:textFill>
                                    <w14:solidFill>
                                      <w14:srgbClr w14:val="C0C0C0"/>
                                    </w14:solidFill>
                                  </w14:textFill>
                                </w:rPr>
                              </w:pPr>
                              <w:r>
                                <w:rPr>
                                  <w:rFonts w:hint="default" w:ascii="Liberation Sans" w:hAnsi="Liberation Sans" w:eastAsia="Liberation Sans" w:cs="Liberation Sans"/>
                                  <w:b w:val="0"/>
                                  <w:bCs w:val="0"/>
                                  <w:i w:val="0"/>
                                  <w:iCs w:val="0"/>
                                  <w:strike w:val="0"/>
                                  <w:sz w:val="259"/>
                                  <w:szCs w:val="259"/>
                                  <w:u w:val="none"/>
                                  <w:lang w:val="ru-RU"/>
                                  <w14:textFill>
                                    <w14:solidFill>
                                      <w14:srgbClr w14:val="C0C0C0"/>
                                    </w14:solidFill>
                                  </w14:textFill>
                                </w:rPr>
                              </w:r>
                              <w:r>
                                <w:rPr>
                                  <w:rFonts w:hint="default" w:ascii="Liberation Sans" w:hAnsi="Liberation Sans" w:eastAsia="Liberation Sans" w:cs="Liberation Sans"/>
                                  <w:b w:val="0"/>
                                  <w:bCs w:val="0"/>
                                  <w:i w:val="0"/>
                                  <w:iCs w:val="0"/>
                                  <w:strike w:val="0"/>
                                  <w:sz w:val="259"/>
                                  <w:szCs w:val="259"/>
                                  <w:u w:val="none"/>
                                  <w:lang w:val="ru-RU"/>
                                  <w14:textFill>
                                    <w14:solidFill>
                                      <w14:srgbClr w14:val="C0C0C0"/>
                                    </w14:solidFill>
                                  </w14:textFill>
                                </w:rPr>
                                <w:t xml:space="preserve">ОБРАЗЕЦ</w:t>
                              </w:r>
                              <w:r>
                                <w:rPr>
                                  <w:rFonts w:hint="default" w:ascii="Liberation Sans" w:hAnsi="Liberation Sans" w:eastAsia="Liberation Sans" w:cs="Liberation Sans"/>
                                  <w:b w:val="0"/>
                                  <w:bCs w:val="0"/>
                                  <w:i w:val="0"/>
                                  <w:iCs w:val="0"/>
                                  <w:strike w:val="0"/>
                                  <w:sz w:val="259"/>
                                  <w:szCs w:val="259"/>
                                  <w:u w:val="none"/>
                                  <w:lang w:val="ru-RU"/>
                                  <w14:textFill>
                                    <w14:solidFill>
                                      <w14:srgbClr w14:val="C0C0C0"/>
                                    </w14:solidFill>
                                  </w14:textFill>
                                </w:rPr>
                              </w:r>
                              <w:r>
                                <w:rPr>
                                  <w:rFonts w:hint="default" w:ascii="Liberation Sans" w:hAnsi="Liberation Sans" w:eastAsia="Liberation Sans" w:cs="Liberation Sans"/>
                                  <w:b w:val="0"/>
                                  <w:bCs w:val="0"/>
                                  <w:i w:val="0"/>
                                  <w:strike w:val="0"/>
                                  <w:sz w:val="259"/>
                                  <w:szCs w:val="259"/>
                                  <w:u w:val="none"/>
                                  <w:lang w:val="ru-RU"/>
                                  <w14:textFill>
                                    <w14:solidFill>
                                      <w14:srgbClr w14:val="C0C0C0"/>
                                    </w14:solidFill>
                                  </w14:textFill>
                                </w:rPr>
                              </w:r>
                            </w:p>
                          </w:txbxContent>
                        </wps:txbx>
                        <wps:bodyPr rot="0" spcFirstLastPara="0" vertOverflow="overflow" horzOverflow="overflow" vert="horz" wrap="square" lIns="36000" tIns="36000" rIns="36000" bIns="36000" numCol="1" spcCol="0" rtlCol="0" fromWordArt="0" anchor="ctr" anchorCtr="0" forceAA="0" upright="0" compatLnSpc="1"/>
                      </wps:wsp>
                    </a:graphicData>
                  </a:graphic>
                </wp:anchor>
              </w:drawing>
            </mc:Choice>
            <mc:Fallback>
              <w:pict>
                <v:shape id="PowerPlusWaterMarkObject1002" o:spid="_x0000_s1" o:spt="1" type="#_x0000_t1" style="position:absolute;z-index:-3072;o:allowoverlap:true;o:allowincell:true;mso-position-horizontal-relative:margin;mso-position-horizontal:center;mso-position-vertical-relative:margin;mso-position-vertical:center;width:623.69pt;height:141.27pt;mso-wrap-distance-left:9.07pt;mso-wrap-distance-top:0.00pt;mso-wrap-distance-right:9.07pt;mso-wrap-distance-bottom:0.00pt;rotation:314;v-text-anchor:middle;visibility:visible;" filled="f" stroked="f">
                  <v:textbox inset="0,0,0,0">
                    <w:txbxContent>
                      <w:p>
                        <w:pPr>
                          <w:ind w:left="0" w:right="0" w:firstLine="0"/>
                          <w:jc w:val="center"/>
                          <w:spacing w:before="0" w:after="0" w:line="240" w:lineRule="auto"/>
                          <w:rPr>
                            <w:rFonts w:hint="default" w:ascii="Liberation Sans" w:hAnsi="Liberation Sans" w:eastAsia="Liberation Sans" w:cs="Liberation Sans"/>
                            <w:b w:val="0"/>
                            <w:bCs w:val="0"/>
                            <w:i w:val="0"/>
                            <w:strike w:val="0"/>
                            <w:sz w:val="259"/>
                            <w:szCs w:val="259"/>
                            <w:u w:val="none"/>
                            <w:lang w:val="ru-RU"/>
                            <w14:textFill>
                              <w14:solidFill>
                                <w14:srgbClr w14:val="C0C0C0"/>
                              </w14:solidFill>
                            </w14:textFill>
                          </w:rPr>
                        </w:pPr>
                        <w:r>
                          <w:rPr>
                            <w:rFonts w:hint="default" w:ascii="Liberation Sans" w:hAnsi="Liberation Sans" w:eastAsia="Liberation Sans" w:cs="Liberation Sans"/>
                            <w:b w:val="0"/>
                            <w:bCs w:val="0"/>
                            <w:i w:val="0"/>
                            <w:iCs w:val="0"/>
                            <w:strike w:val="0"/>
                            <w:sz w:val="259"/>
                            <w:szCs w:val="259"/>
                            <w:u w:val="none"/>
                            <w:lang w:val="ru-RU"/>
                            <w14:textFill>
                              <w14:solidFill>
                                <w14:srgbClr w14:val="C0C0C0"/>
                              </w14:solidFill>
                            </w14:textFill>
                          </w:rPr>
                        </w:r>
                        <w:r>
                          <w:rPr>
                            <w:rFonts w:hint="default" w:ascii="Liberation Sans" w:hAnsi="Liberation Sans" w:eastAsia="Liberation Sans" w:cs="Liberation Sans"/>
                            <w:b w:val="0"/>
                            <w:bCs w:val="0"/>
                            <w:i w:val="0"/>
                            <w:iCs w:val="0"/>
                            <w:strike w:val="0"/>
                            <w:sz w:val="259"/>
                            <w:szCs w:val="259"/>
                            <w:u w:val="none"/>
                            <w:lang w:val="ru-RU"/>
                            <w14:textFill>
                              <w14:solidFill>
                                <w14:srgbClr w14:val="C0C0C0"/>
                              </w14:solidFill>
                            </w14:textFill>
                          </w:rPr>
                          <w:t xml:space="preserve">ОБРАЗЕЦ</w:t>
                        </w:r>
                        <w:r>
                          <w:rPr>
                            <w:rFonts w:hint="default" w:ascii="Liberation Sans" w:hAnsi="Liberation Sans" w:eastAsia="Liberation Sans" w:cs="Liberation Sans"/>
                            <w:b w:val="0"/>
                            <w:bCs w:val="0"/>
                            <w:i w:val="0"/>
                            <w:iCs w:val="0"/>
                            <w:strike w:val="0"/>
                            <w:sz w:val="259"/>
                            <w:szCs w:val="259"/>
                            <w:u w:val="none"/>
                            <w:lang w:val="ru-RU"/>
                            <w14:textFill>
                              <w14:solidFill>
                                <w14:srgbClr w14:val="C0C0C0"/>
                              </w14:solidFill>
                            </w14:textFill>
                          </w:rPr>
                        </w:r>
                        <w:r>
                          <w:rPr>
                            <w:rFonts w:hint="default" w:ascii="Liberation Sans" w:hAnsi="Liberation Sans" w:eastAsia="Liberation Sans" w:cs="Liberation Sans"/>
                            <w:b w:val="0"/>
                            <w:bCs w:val="0"/>
                            <w:i w:val="0"/>
                            <w:strike w:val="0"/>
                            <w:sz w:val="259"/>
                            <w:szCs w:val="259"/>
                            <w:u w:val="none"/>
                            <w:lang w:val="ru-RU"/>
                            <w14:textFill>
                              <w14:solidFill>
                                <w14:srgbClr w14:val="C0C0C0"/>
                              </w14:solidFill>
                            </w14:textFill>
                          </w:rPr>
                        </w:r>
                      </w:p>
                    </w:txbxContent>
                  </v:textbox>
                </v:shape>
              </w:pict>
            </mc:Fallback>
          </mc:AlternateContent>
        </w:r>
      </w:sdtContent>
    </w:sdt>
    <w: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35">
    <w:name w:val="Heading 1"/>
    <w:basedOn w:val="914"/>
    <w:next w:val="914"/>
    <w:link w:val="736"/>
    <w:uiPriority w:val="9"/>
    <w:qFormat/>
    <w:pPr>
      <w:keepLines/>
      <w:keepNext/>
      <w:spacing w:before="480" w:after="200"/>
      <w:outlineLvl w:val="0"/>
    </w:pPr>
    <w:rPr>
      <w:rFonts w:ascii="Arial" w:hAnsi="Arial" w:eastAsia="Arial" w:cs="Arial"/>
      <w:sz w:val="40"/>
      <w:szCs w:val="40"/>
    </w:rPr>
  </w:style>
  <w:style w:type="character" w:styleId="736">
    <w:name w:val="Heading 1 Char"/>
    <w:link w:val="735"/>
    <w:uiPriority w:val="9"/>
    <w:rPr>
      <w:rFonts w:ascii="Arial" w:hAnsi="Arial" w:eastAsia="Arial" w:cs="Arial"/>
      <w:sz w:val="40"/>
      <w:szCs w:val="40"/>
    </w:rPr>
  </w:style>
  <w:style w:type="paragraph" w:styleId="737">
    <w:name w:val="Heading 2"/>
    <w:basedOn w:val="914"/>
    <w:next w:val="914"/>
    <w:link w:val="738"/>
    <w:uiPriority w:val="9"/>
    <w:unhideWhenUsed/>
    <w:qFormat/>
    <w:pPr>
      <w:keepLines/>
      <w:keepNext/>
      <w:spacing w:before="360" w:after="200"/>
      <w:outlineLvl w:val="1"/>
    </w:pPr>
    <w:rPr>
      <w:rFonts w:ascii="Arial" w:hAnsi="Arial" w:eastAsia="Arial" w:cs="Arial"/>
      <w:sz w:val="34"/>
    </w:rPr>
  </w:style>
  <w:style w:type="character" w:styleId="738">
    <w:name w:val="Heading 2 Char"/>
    <w:link w:val="737"/>
    <w:uiPriority w:val="9"/>
    <w:rPr>
      <w:rFonts w:ascii="Arial" w:hAnsi="Arial" w:eastAsia="Arial" w:cs="Arial"/>
      <w:sz w:val="34"/>
    </w:rPr>
  </w:style>
  <w:style w:type="paragraph" w:styleId="739">
    <w:name w:val="Heading 3"/>
    <w:basedOn w:val="914"/>
    <w:next w:val="914"/>
    <w:link w:val="740"/>
    <w:uiPriority w:val="9"/>
    <w:unhideWhenUsed/>
    <w:qFormat/>
    <w:pPr>
      <w:keepLines/>
      <w:keepNext/>
      <w:spacing w:before="320" w:after="200"/>
      <w:outlineLvl w:val="2"/>
    </w:pPr>
    <w:rPr>
      <w:rFonts w:ascii="Arial" w:hAnsi="Arial" w:eastAsia="Arial" w:cs="Arial"/>
      <w:sz w:val="30"/>
      <w:szCs w:val="30"/>
    </w:rPr>
  </w:style>
  <w:style w:type="character" w:styleId="740">
    <w:name w:val="Heading 3 Char"/>
    <w:link w:val="739"/>
    <w:uiPriority w:val="9"/>
    <w:rPr>
      <w:rFonts w:ascii="Arial" w:hAnsi="Arial" w:eastAsia="Arial" w:cs="Arial"/>
      <w:sz w:val="30"/>
      <w:szCs w:val="30"/>
    </w:rPr>
  </w:style>
  <w:style w:type="paragraph" w:styleId="741">
    <w:name w:val="Heading 4"/>
    <w:basedOn w:val="914"/>
    <w:next w:val="914"/>
    <w:link w:val="742"/>
    <w:uiPriority w:val="9"/>
    <w:unhideWhenUsed/>
    <w:qFormat/>
    <w:pPr>
      <w:keepLines/>
      <w:keepNext/>
      <w:spacing w:before="320" w:after="200"/>
      <w:outlineLvl w:val="3"/>
    </w:pPr>
    <w:rPr>
      <w:rFonts w:ascii="Arial" w:hAnsi="Arial" w:eastAsia="Arial" w:cs="Arial"/>
      <w:b/>
      <w:bCs/>
      <w:sz w:val="26"/>
      <w:szCs w:val="26"/>
    </w:rPr>
  </w:style>
  <w:style w:type="character" w:styleId="742">
    <w:name w:val="Heading 4 Char"/>
    <w:link w:val="741"/>
    <w:uiPriority w:val="9"/>
    <w:rPr>
      <w:rFonts w:ascii="Arial" w:hAnsi="Arial" w:eastAsia="Arial" w:cs="Arial"/>
      <w:b/>
      <w:bCs/>
      <w:sz w:val="26"/>
      <w:szCs w:val="26"/>
    </w:rPr>
  </w:style>
  <w:style w:type="paragraph" w:styleId="743">
    <w:name w:val="Heading 5"/>
    <w:basedOn w:val="914"/>
    <w:next w:val="914"/>
    <w:link w:val="744"/>
    <w:uiPriority w:val="9"/>
    <w:unhideWhenUsed/>
    <w:qFormat/>
    <w:pPr>
      <w:keepLines/>
      <w:keepNext/>
      <w:spacing w:before="320" w:after="200"/>
      <w:outlineLvl w:val="4"/>
    </w:pPr>
    <w:rPr>
      <w:rFonts w:ascii="Arial" w:hAnsi="Arial" w:eastAsia="Arial" w:cs="Arial"/>
      <w:b/>
      <w:bCs/>
      <w:sz w:val="24"/>
      <w:szCs w:val="24"/>
    </w:rPr>
  </w:style>
  <w:style w:type="character" w:styleId="744">
    <w:name w:val="Heading 5 Char"/>
    <w:link w:val="743"/>
    <w:uiPriority w:val="9"/>
    <w:rPr>
      <w:rFonts w:ascii="Arial" w:hAnsi="Arial" w:eastAsia="Arial" w:cs="Arial"/>
      <w:b/>
      <w:bCs/>
      <w:sz w:val="24"/>
      <w:szCs w:val="24"/>
    </w:rPr>
  </w:style>
  <w:style w:type="paragraph" w:styleId="745">
    <w:name w:val="Heading 6"/>
    <w:basedOn w:val="914"/>
    <w:next w:val="914"/>
    <w:link w:val="746"/>
    <w:uiPriority w:val="9"/>
    <w:unhideWhenUsed/>
    <w:qFormat/>
    <w:pPr>
      <w:keepLines/>
      <w:keepNext/>
      <w:spacing w:before="320" w:after="200"/>
      <w:outlineLvl w:val="5"/>
    </w:pPr>
    <w:rPr>
      <w:rFonts w:ascii="Arial" w:hAnsi="Arial" w:eastAsia="Arial" w:cs="Arial"/>
      <w:b/>
      <w:bCs/>
      <w:sz w:val="22"/>
      <w:szCs w:val="22"/>
    </w:rPr>
  </w:style>
  <w:style w:type="character" w:styleId="746">
    <w:name w:val="Heading 6 Char"/>
    <w:link w:val="745"/>
    <w:uiPriority w:val="9"/>
    <w:rPr>
      <w:rFonts w:ascii="Arial" w:hAnsi="Arial" w:eastAsia="Arial" w:cs="Arial"/>
      <w:b/>
      <w:bCs/>
      <w:sz w:val="22"/>
      <w:szCs w:val="22"/>
    </w:rPr>
  </w:style>
  <w:style w:type="paragraph" w:styleId="747">
    <w:name w:val="Heading 7"/>
    <w:basedOn w:val="914"/>
    <w:next w:val="914"/>
    <w:link w:val="748"/>
    <w:uiPriority w:val="9"/>
    <w:unhideWhenUsed/>
    <w:qFormat/>
    <w:pPr>
      <w:keepLines/>
      <w:keepNext/>
      <w:spacing w:before="320" w:after="200"/>
      <w:outlineLvl w:val="6"/>
    </w:pPr>
    <w:rPr>
      <w:rFonts w:ascii="Arial" w:hAnsi="Arial" w:eastAsia="Arial" w:cs="Arial"/>
      <w:b/>
      <w:bCs/>
      <w:i/>
      <w:iCs/>
      <w:sz w:val="22"/>
      <w:szCs w:val="22"/>
    </w:rPr>
  </w:style>
  <w:style w:type="character" w:styleId="748">
    <w:name w:val="Heading 7 Char"/>
    <w:link w:val="747"/>
    <w:uiPriority w:val="9"/>
    <w:rPr>
      <w:rFonts w:ascii="Arial" w:hAnsi="Arial" w:eastAsia="Arial" w:cs="Arial"/>
      <w:b/>
      <w:bCs/>
      <w:i/>
      <w:iCs/>
      <w:sz w:val="22"/>
      <w:szCs w:val="22"/>
    </w:rPr>
  </w:style>
  <w:style w:type="paragraph" w:styleId="749">
    <w:name w:val="Heading 8"/>
    <w:basedOn w:val="914"/>
    <w:next w:val="914"/>
    <w:link w:val="750"/>
    <w:uiPriority w:val="9"/>
    <w:unhideWhenUsed/>
    <w:qFormat/>
    <w:pPr>
      <w:keepLines/>
      <w:keepNext/>
      <w:spacing w:before="320" w:after="200"/>
      <w:outlineLvl w:val="7"/>
    </w:pPr>
    <w:rPr>
      <w:rFonts w:ascii="Arial" w:hAnsi="Arial" w:eastAsia="Arial" w:cs="Arial"/>
      <w:i/>
      <w:iCs/>
      <w:sz w:val="22"/>
      <w:szCs w:val="22"/>
    </w:rPr>
  </w:style>
  <w:style w:type="character" w:styleId="750">
    <w:name w:val="Heading 8 Char"/>
    <w:link w:val="749"/>
    <w:uiPriority w:val="9"/>
    <w:rPr>
      <w:rFonts w:ascii="Arial" w:hAnsi="Arial" w:eastAsia="Arial" w:cs="Arial"/>
      <w:i/>
      <w:iCs/>
      <w:sz w:val="22"/>
      <w:szCs w:val="22"/>
    </w:rPr>
  </w:style>
  <w:style w:type="paragraph" w:styleId="751">
    <w:name w:val="Heading 9"/>
    <w:basedOn w:val="914"/>
    <w:next w:val="914"/>
    <w:link w:val="752"/>
    <w:uiPriority w:val="9"/>
    <w:unhideWhenUsed/>
    <w:qFormat/>
    <w:pPr>
      <w:keepLines/>
      <w:keepNext/>
      <w:spacing w:before="320" w:after="200"/>
      <w:outlineLvl w:val="8"/>
    </w:pPr>
    <w:rPr>
      <w:rFonts w:ascii="Arial" w:hAnsi="Arial" w:eastAsia="Arial" w:cs="Arial"/>
      <w:i/>
      <w:iCs/>
      <w:sz w:val="21"/>
      <w:szCs w:val="21"/>
    </w:rPr>
  </w:style>
  <w:style w:type="character" w:styleId="752">
    <w:name w:val="Heading 9 Char"/>
    <w:link w:val="751"/>
    <w:uiPriority w:val="9"/>
    <w:rPr>
      <w:rFonts w:ascii="Arial" w:hAnsi="Arial" w:eastAsia="Arial" w:cs="Arial"/>
      <w:i/>
      <w:iCs/>
      <w:sz w:val="21"/>
      <w:szCs w:val="21"/>
    </w:rPr>
  </w:style>
  <w:style w:type="paragraph" w:styleId="753">
    <w:name w:val="List Paragraph"/>
    <w:basedOn w:val="914"/>
    <w:uiPriority w:val="34"/>
    <w:qFormat/>
    <w:pPr>
      <w:contextualSpacing/>
      <w:ind w:left="720"/>
    </w:pPr>
  </w:style>
  <w:style w:type="paragraph" w:styleId="754">
    <w:name w:val="No Spacing"/>
    <w:uiPriority w:val="1"/>
    <w:qFormat/>
    <w:pPr>
      <w:spacing w:before="0" w:after="0" w:line="240" w:lineRule="auto"/>
    </w:pPr>
  </w:style>
  <w:style w:type="paragraph" w:styleId="755">
    <w:name w:val="Title"/>
    <w:basedOn w:val="914"/>
    <w:next w:val="914"/>
    <w:link w:val="756"/>
    <w:uiPriority w:val="10"/>
    <w:qFormat/>
    <w:pPr>
      <w:contextualSpacing/>
      <w:spacing w:before="300" w:after="200"/>
    </w:pPr>
    <w:rPr>
      <w:sz w:val="48"/>
      <w:szCs w:val="48"/>
    </w:rPr>
  </w:style>
  <w:style w:type="character" w:styleId="756">
    <w:name w:val="Title Char"/>
    <w:link w:val="755"/>
    <w:uiPriority w:val="10"/>
    <w:rPr>
      <w:sz w:val="48"/>
      <w:szCs w:val="48"/>
    </w:rPr>
  </w:style>
  <w:style w:type="paragraph" w:styleId="757">
    <w:name w:val="Subtitle"/>
    <w:basedOn w:val="914"/>
    <w:next w:val="914"/>
    <w:link w:val="758"/>
    <w:uiPriority w:val="11"/>
    <w:qFormat/>
    <w:pPr>
      <w:spacing w:before="200" w:after="200"/>
    </w:pPr>
    <w:rPr>
      <w:sz w:val="24"/>
      <w:szCs w:val="24"/>
    </w:rPr>
  </w:style>
  <w:style w:type="character" w:styleId="758">
    <w:name w:val="Subtitle Char"/>
    <w:link w:val="757"/>
    <w:uiPriority w:val="11"/>
    <w:rPr>
      <w:sz w:val="24"/>
      <w:szCs w:val="24"/>
    </w:rPr>
  </w:style>
  <w:style w:type="paragraph" w:styleId="759">
    <w:name w:val="Quote"/>
    <w:basedOn w:val="914"/>
    <w:next w:val="914"/>
    <w:link w:val="760"/>
    <w:uiPriority w:val="29"/>
    <w:qFormat/>
    <w:pPr>
      <w:ind w:left="720" w:right="720"/>
    </w:pPr>
    <w:rPr>
      <w:i/>
    </w:rPr>
  </w:style>
  <w:style w:type="character" w:styleId="760">
    <w:name w:val="Quote Char"/>
    <w:link w:val="759"/>
    <w:uiPriority w:val="29"/>
    <w:rPr>
      <w:i/>
    </w:rPr>
  </w:style>
  <w:style w:type="paragraph" w:styleId="761">
    <w:name w:val="Intense Quote"/>
    <w:basedOn w:val="914"/>
    <w:next w:val="914"/>
    <w:link w:val="762"/>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62">
    <w:name w:val="Intense Quote Char"/>
    <w:link w:val="761"/>
    <w:uiPriority w:val="30"/>
    <w:rPr>
      <w:i/>
    </w:rPr>
  </w:style>
  <w:style w:type="paragraph" w:styleId="763">
    <w:name w:val="Header"/>
    <w:basedOn w:val="914"/>
    <w:link w:val="764"/>
    <w:uiPriority w:val="99"/>
    <w:unhideWhenUsed/>
    <w:pPr>
      <w:spacing w:after="0" w:line="240" w:lineRule="auto"/>
      <w:tabs>
        <w:tab w:val="center" w:pos="7143" w:leader="none"/>
        <w:tab w:val="right" w:pos="14287" w:leader="none"/>
      </w:tabs>
    </w:pPr>
  </w:style>
  <w:style w:type="character" w:styleId="764">
    <w:name w:val="Header Char"/>
    <w:link w:val="763"/>
    <w:uiPriority w:val="99"/>
  </w:style>
  <w:style w:type="paragraph" w:styleId="765">
    <w:name w:val="Footer"/>
    <w:basedOn w:val="914"/>
    <w:link w:val="766"/>
    <w:uiPriority w:val="99"/>
    <w:unhideWhenUsed/>
    <w:pPr>
      <w:spacing w:after="0" w:line="240" w:lineRule="auto"/>
      <w:tabs>
        <w:tab w:val="center" w:pos="7143" w:leader="none"/>
        <w:tab w:val="right" w:pos="14287" w:leader="none"/>
      </w:tabs>
    </w:pPr>
  </w:style>
  <w:style w:type="character" w:styleId="766">
    <w:name w:val="Footer Char"/>
    <w:link w:val="765"/>
    <w:uiPriority w:val="99"/>
  </w:style>
  <w:style w:type="paragraph" w:styleId="767">
    <w:name w:val="Caption"/>
    <w:basedOn w:val="914"/>
    <w:next w:val="914"/>
    <w:link w:val="768"/>
    <w:uiPriority w:val="35"/>
    <w:semiHidden/>
    <w:unhideWhenUsed/>
    <w:qFormat/>
    <w:pPr>
      <w:spacing w:line="276" w:lineRule="auto"/>
    </w:pPr>
    <w:rPr>
      <w:b/>
      <w:bCs/>
      <w:color w:val="4f81bd" w:themeColor="accent1"/>
      <w:sz w:val="18"/>
      <w:szCs w:val="18"/>
    </w:rPr>
  </w:style>
  <w:style w:type="character" w:styleId="768">
    <w:name w:val="Caption Char"/>
    <w:link w:val="767"/>
    <w:uiPriority w:val="35"/>
    <w:rPr>
      <w:b/>
      <w:bCs/>
      <w:color w:val="4f81bd" w:themeColor="accent1"/>
      <w:sz w:val="18"/>
      <w:szCs w:val="18"/>
    </w:rPr>
  </w:style>
  <w:style w:type="table" w:styleId="769">
    <w:name w:val="Table Grid"/>
    <w:basedOn w:val="913"/>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770">
    <w:name w:val="Table Grid Light"/>
    <w:basedOn w:val="913"/>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771">
    <w:name w:val="Plain Table 1"/>
    <w:basedOn w:val="913"/>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72">
    <w:name w:val="Plain Table 2"/>
    <w:basedOn w:val="913"/>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73">
    <w:name w:val="Plain Table 3"/>
    <w:basedOn w:val="91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74">
    <w:name w:val="Plain Table 4"/>
    <w:basedOn w:val="91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75">
    <w:name w:val="Plain Table 5"/>
    <w:basedOn w:val="91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776">
    <w:name w:val="Grid Table 1 Light"/>
    <w:basedOn w:val="913"/>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77">
    <w:name w:val="Grid Table 1 Light - Accent 1"/>
    <w:basedOn w:val="913"/>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778">
    <w:name w:val="Grid Table 1 Light - Accent 2"/>
    <w:basedOn w:val="913"/>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779">
    <w:name w:val="Grid Table 1 Light - Accent 3"/>
    <w:basedOn w:val="91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80">
    <w:name w:val="Grid Table 1 Light - Accent 4"/>
    <w:basedOn w:val="913"/>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81">
    <w:name w:val="Grid Table 1 Light - Accent 5"/>
    <w:basedOn w:val="913"/>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82">
    <w:name w:val="Grid Table 1 Light - Accent 6"/>
    <w:basedOn w:val="913"/>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83">
    <w:name w:val="Grid Table 2"/>
    <w:basedOn w:val="91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84">
    <w:name w:val="Grid Table 2 - Accent 1"/>
    <w:basedOn w:val="913"/>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85">
    <w:name w:val="Grid Table 2 - Accent 2"/>
    <w:basedOn w:val="913"/>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86">
    <w:name w:val="Grid Table 2 - Accent 3"/>
    <w:basedOn w:val="91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87">
    <w:name w:val="Grid Table 2 - Accent 4"/>
    <w:basedOn w:val="913"/>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88">
    <w:name w:val="Grid Table 2 - Accent 5"/>
    <w:basedOn w:val="913"/>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89">
    <w:name w:val="Grid Table 2 - Accent 6"/>
    <w:basedOn w:val="913"/>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90">
    <w:name w:val="Grid Table 3"/>
    <w:basedOn w:val="91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91">
    <w:name w:val="Grid Table 3 - Accent 1"/>
    <w:basedOn w:val="913"/>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92">
    <w:name w:val="Grid Table 3 - Accent 2"/>
    <w:basedOn w:val="913"/>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93">
    <w:name w:val="Grid Table 3 - Accent 3"/>
    <w:basedOn w:val="91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94">
    <w:name w:val="Grid Table 3 - Accent 4"/>
    <w:basedOn w:val="913"/>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95">
    <w:name w:val="Grid Table 3 - Accent 5"/>
    <w:basedOn w:val="913"/>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96">
    <w:name w:val="Grid Table 3 - Accent 6"/>
    <w:basedOn w:val="913"/>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97">
    <w:name w:val="Grid Table 4"/>
    <w:basedOn w:val="913"/>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98">
    <w:name w:val="Grid Table 4 - Accent 1"/>
    <w:basedOn w:val="913"/>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99">
    <w:name w:val="Grid Table 4 - Accent 2"/>
    <w:basedOn w:val="913"/>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800">
    <w:name w:val="Grid Table 4 - Accent 3"/>
    <w:basedOn w:val="91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01">
    <w:name w:val="Grid Table 4 - Accent 4"/>
    <w:basedOn w:val="913"/>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02">
    <w:name w:val="Grid Table 4 - Accent 5"/>
    <w:basedOn w:val="913"/>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03">
    <w:name w:val="Grid Table 4 - Accent 6"/>
    <w:basedOn w:val="913"/>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04">
    <w:name w:val="Grid Table 5 Dark"/>
    <w:basedOn w:val="91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05">
    <w:name w:val="Grid Table 5 Dark- Accent 1"/>
    <w:basedOn w:val="91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806">
    <w:name w:val="Grid Table 5 Dark - Accent 2"/>
    <w:basedOn w:val="91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807">
    <w:name w:val="Grid Table 5 Dark - Accent 3"/>
    <w:basedOn w:val="91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808">
    <w:name w:val="Grid Table 5 Dark- Accent 4"/>
    <w:basedOn w:val="91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809">
    <w:name w:val="Grid Table 5 Dark - Accent 5"/>
    <w:basedOn w:val="91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810">
    <w:name w:val="Grid Table 5 Dark - Accent 6"/>
    <w:basedOn w:val="91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811">
    <w:name w:val="Grid Table 6 Colorful"/>
    <w:basedOn w:val="913"/>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12">
    <w:name w:val="Grid Table 6 Colorful - Accent 1"/>
    <w:basedOn w:val="913"/>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813">
    <w:name w:val="Grid Table 6 Colorful - Accent 2"/>
    <w:basedOn w:val="913"/>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814">
    <w:name w:val="Grid Table 6 Colorful - Accent 3"/>
    <w:basedOn w:val="91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815">
    <w:name w:val="Grid Table 6 Colorful - Accent 4"/>
    <w:basedOn w:val="913"/>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816">
    <w:name w:val="Grid Table 6 Colorful - Accent 5"/>
    <w:basedOn w:val="913"/>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17">
    <w:name w:val="Grid Table 6 Colorful - Accent 6"/>
    <w:basedOn w:val="913"/>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18">
    <w:name w:val="Grid Table 7 Colorful"/>
    <w:basedOn w:val="913"/>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819">
    <w:name w:val="Grid Table 7 Colorful - Accent 1"/>
    <w:basedOn w:val="913"/>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820">
    <w:name w:val="Grid Table 7 Colorful - Accent 2"/>
    <w:basedOn w:val="913"/>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821">
    <w:name w:val="Grid Table 7 Colorful - Accent 3"/>
    <w:basedOn w:val="91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822">
    <w:name w:val="Grid Table 7 Colorful - Accent 4"/>
    <w:basedOn w:val="913"/>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823">
    <w:name w:val="Grid Table 7 Colorful - Accent 5"/>
    <w:basedOn w:val="913"/>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824">
    <w:name w:val="Grid Table 7 Colorful - Accent 6"/>
    <w:basedOn w:val="913"/>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825">
    <w:name w:val="List Table 1 Light"/>
    <w:basedOn w:val="913"/>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826">
    <w:name w:val="List Table 1 Light - Accent 1"/>
    <w:basedOn w:val="913"/>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827">
    <w:name w:val="List Table 1 Light - Accent 2"/>
    <w:basedOn w:val="913"/>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828">
    <w:name w:val="List Table 1 Light - Accent 3"/>
    <w:basedOn w:val="913"/>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829">
    <w:name w:val="List Table 1 Light - Accent 4"/>
    <w:basedOn w:val="913"/>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830">
    <w:name w:val="List Table 1 Light - Accent 5"/>
    <w:basedOn w:val="913"/>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831">
    <w:name w:val="List Table 1 Light - Accent 6"/>
    <w:basedOn w:val="913"/>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832">
    <w:name w:val="List Table 2"/>
    <w:basedOn w:val="913"/>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833">
    <w:name w:val="List Table 2 - Accent 1"/>
    <w:basedOn w:val="913"/>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834">
    <w:name w:val="List Table 2 - Accent 2"/>
    <w:basedOn w:val="913"/>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835">
    <w:name w:val="List Table 2 - Accent 3"/>
    <w:basedOn w:val="91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836">
    <w:name w:val="List Table 2 - Accent 4"/>
    <w:basedOn w:val="913"/>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837">
    <w:name w:val="List Table 2 - Accent 5"/>
    <w:basedOn w:val="913"/>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838">
    <w:name w:val="List Table 2 - Accent 6"/>
    <w:basedOn w:val="913"/>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839">
    <w:name w:val="List Table 3"/>
    <w:basedOn w:val="91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40">
    <w:name w:val="List Table 3 - Accent 1"/>
    <w:basedOn w:val="913"/>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41">
    <w:name w:val="List Table 3 - Accent 2"/>
    <w:basedOn w:val="913"/>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842">
    <w:name w:val="List Table 3 - Accent 3"/>
    <w:basedOn w:val="91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843">
    <w:name w:val="List Table 3 - Accent 4"/>
    <w:basedOn w:val="913"/>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844">
    <w:name w:val="List Table 3 - Accent 5"/>
    <w:basedOn w:val="913"/>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845">
    <w:name w:val="List Table 3 - Accent 6"/>
    <w:basedOn w:val="913"/>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846">
    <w:name w:val="List Table 4"/>
    <w:basedOn w:val="91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47">
    <w:name w:val="List Table 4 - Accent 1"/>
    <w:basedOn w:val="913"/>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48">
    <w:name w:val="List Table 4 - Accent 2"/>
    <w:basedOn w:val="913"/>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849">
    <w:name w:val="List Table 4 - Accent 3"/>
    <w:basedOn w:val="91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850">
    <w:name w:val="List Table 4 - Accent 4"/>
    <w:basedOn w:val="913"/>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851">
    <w:name w:val="List Table 4 - Accent 5"/>
    <w:basedOn w:val="913"/>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852">
    <w:name w:val="List Table 4 - Accent 6"/>
    <w:basedOn w:val="913"/>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853">
    <w:name w:val="List Table 5 Dark"/>
    <w:basedOn w:val="913"/>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54">
    <w:name w:val="List Table 5 Dark - Accent 1"/>
    <w:basedOn w:val="913"/>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55">
    <w:name w:val="List Table 5 Dark - Accent 2"/>
    <w:basedOn w:val="913"/>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56">
    <w:name w:val="List Table 5 Dark - Accent 3"/>
    <w:basedOn w:val="91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57">
    <w:name w:val="List Table 5 Dark - Accent 4"/>
    <w:basedOn w:val="913"/>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58">
    <w:name w:val="List Table 5 Dark - Accent 5"/>
    <w:basedOn w:val="913"/>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59">
    <w:name w:val="List Table 5 Dark - Accent 6"/>
    <w:basedOn w:val="913"/>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60">
    <w:name w:val="List Table 6 Colorful"/>
    <w:basedOn w:val="913"/>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861">
    <w:name w:val="List Table 6 Colorful - Accent 1"/>
    <w:basedOn w:val="913"/>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862">
    <w:name w:val="List Table 6 Colorful - Accent 2"/>
    <w:basedOn w:val="913"/>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863">
    <w:name w:val="List Table 6 Colorful - Accent 3"/>
    <w:basedOn w:val="91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864">
    <w:name w:val="List Table 6 Colorful - Accent 4"/>
    <w:basedOn w:val="913"/>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865">
    <w:name w:val="List Table 6 Colorful - Accent 5"/>
    <w:basedOn w:val="913"/>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866">
    <w:name w:val="List Table 6 Colorful - Accent 6"/>
    <w:basedOn w:val="913"/>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867">
    <w:name w:val="List Table 7 Colorful"/>
    <w:basedOn w:val="913"/>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868">
    <w:name w:val="List Table 7 Colorful - Accent 1"/>
    <w:basedOn w:val="913"/>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869">
    <w:name w:val="List Table 7 Colorful - Accent 2"/>
    <w:basedOn w:val="913"/>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870">
    <w:name w:val="List Table 7 Colorful - Accent 3"/>
    <w:basedOn w:val="91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871">
    <w:name w:val="List Table 7 Colorful - Accent 4"/>
    <w:basedOn w:val="913"/>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872">
    <w:name w:val="List Table 7 Colorful - Accent 5"/>
    <w:basedOn w:val="913"/>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873">
    <w:name w:val="List Table 7 Colorful - Accent 6"/>
    <w:basedOn w:val="913"/>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874">
    <w:name w:val="Lined - Accent"/>
    <w:basedOn w:val="91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75">
    <w:name w:val="Lined - Accent 1"/>
    <w:basedOn w:val="91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76">
    <w:name w:val="Lined - Accent 2"/>
    <w:basedOn w:val="91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77">
    <w:name w:val="Lined - Accent 3"/>
    <w:basedOn w:val="91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78">
    <w:name w:val="Lined - Accent 4"/>
    <w:basedOn w:val="91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79">
    <w:name w:val="Lined - Accent 5"/>
    <w:basedOn w:val="91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80">
    <w:name w:val="Lined - Accent 6"/>
    <w:basedOn w:val="91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81">
    <w:name w:val="Bordered &amp; Lined - Accent"/>
    <w:basedOn w:val="913"/>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82">
    <w:name w:val="Bordered &amp; Lined - Accent 1"/>
    <w:basedOn w:val="913"/>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83">
    <w:name w:val="Bordered &amp; Lined - Accent 2"/>
    <w:basedOn w:val="913"/>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84">
    <w:name w:val="Bordered &amp; Lined - Accent 3"/>
    <w:basedOn w:val="91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85">
    <w:name w:val="Bordered &amp; Lined - Accent 4"/>
    <w:basedOn w:val="913"/>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86">
    <w:name w:val="Bordered &amp; Lined - Accent 5"/>
    <w:basedOn w:val="913"/>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87">
    <w:name w:val="Bordered &amp; Lined - Accent 6"/>
    <w:basedOn w:val="913"/>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88">
    <w:name w:val="Bordered"/>
    <w:basedOn w:val="913"/>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89">
    <w:name w:val="Bordered - Accent 1"/>
    <w:basedOn w:val="913"/>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90">
    <w:name w:val="Bordered - Accent 2"/>
    <w:basedOn w:val="913"/>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91">
    <w:name w:val="Bordered - Accent 3"/>
    <w:basedOn w:val="91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92">
    <w:name w:val="Bordered - Accent 4"/>
    <w:basedOn w:val="913"/>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93">
    <w:name w:val="Bordered - Accent 5"/>
    <w:basedOn w:val="913"/>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94">
    <w:name w:val="Bordered - Accent 6"/>
    <w:basedOn w:val="913"/>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895">
    <w:name w:val="Hyperlink"/>
    <w:uiPriority w:val="99"/>
    <w:unhideWhenUsed/>
    <w:rPr>
      <w:color w:val="0000ff" w:themeColor="hyperlink"/>
      <w:u w:val="single"/>
    </w:rPr>
  </w:style>
  <w:style w:type="paragraph" w:styleId="896">
    <w:name w:val="footnote text"/>
    <w:basedOn w:val="914"/>
    <w:link w:val="897"/>
    <w:uiPriority w:val="99"/>
    <w:semiHidden/>
    <w:unhideWhenUsed/>
    <w:pPr>
      <w:spacing w:after="40" w:line="240" w:lineRule="auto"/>
    </w:pPr>
    <w:rPr>
      <w:sz w:val="18"/>
    </w:rPr>
  </w:style>
  <w:style w:type="character" w:styleId="897">
    <w:name w:val="Footnote Text Char"/>
    <w:link w:val="896"/>
    <w:uiPriority w:val="99"/>
    <w:rPr>
      <w:sz w:val="18"/>
    </w:rPr>
  </w:style>
  <w:style w:type="character" w:styleId="898">
    <w:name w:val="footnote reference"/>
    <w:uiPriority w:val="99"/>
    <w:unhideWhenUsed/>
    <w:rPr>
      <w:vertAlign w:val="superscript"/>
    </w:rPr>
  </w:style>
  <w:style w:type="paragraph" w:styleId="899">
    <w:name w:val="endnote text"/>
    <w:basedOn w:val="914"/>
    <w:link w:val="900"/>
    <w:uiPriority w:val="99"/>
    <w:semiHidden/>
    <w:unhideWhenUsed/>
    <w:pPr>
      <w:spacing w:after="0" w:line="240" w:lineRule="auto"/>
    </w:pPr>
    <w:rPr>
      <w:sz w:val="20"/>
    </w:rPr>
  </w:style>
  <w:style w:type="character" w:styleId="900">
    <w:name w:val="Endnote Text Char"/>
    <w:link w:val="899"/>
    <w:uiPriority w:val="99"/>
    <w:rPr>
      <w:sz w:val="20"/>
    </w:rPr>
  </w:style>
  <w:style w:type="character" w:styleId="901">
    <w:name w:val="endnote reference"/>
    <w:uiPriority w:val="99"/>
    <w:semiHidden/>
    <w:unhideWhenUsed/>
    <w:rPr>
      <w:vertAlign w:val="superscript"/>
    </w:rPr>
  </w:style>
  <w:style w:type="paragraph" w:styleId="902">
    <w:name w:val="toc 1"/>
    <w:basedOn w:val="914"/>
    <w:next w:val="914"/>
    <w:uiPriority w:val="39"/>
    <w:unhideWhenUsed/>
    <w:pPr>
      <w:ind w:left="0" w:right="0" w:firstLine="0"/>
      <w:spacing w:after="57"/>
    </w:pPr>
  </w:style>
  <w:style w:type="paragraph" w:styleId="903">
    <w:name w:val="toc 2"/>
    <w:basedOn w:val="914"/>
    <w:next w:val="914"/>
    <w:uiPriority w:val="39"/>
    <w:unhideWhenUsed/>
    <w:pPr>
      <w:ind w:left="283" w:right="0" w:firstLine="0"/>
      <w:spacing w:after="57"/>
    </w:pPr>
  </w:style>
  <w:style w:type="paragraph" w:styleId="904">
    <w:name w:val="toc 3"/>
    <w:basedOn w:val="914"/>
    <w:next w:val="914"/>
    <w:uiPriority w:val="39"/>
    <w:unhideWhenUsed/>
    <w:pPr>
      <w:ind w:left="567" w:right="0" w:firstLine="0"/>
      <w:spacing w:after="57"/>
    </w:pPr>
  </w:style>
  <w:style w:type="paragraph" w:styleId="905">
    <w:name w:val="toc 4"/>
    <w:basedOn w:val="914"/>
    <w:next w:val="914"/>
    <w:uiPriority w:val="39"/>
    <w:unhideWhenUsed/>
    <w:pPr>
      <w:ind w:left="850" w:right="0" w:firstLine="0"/>
      <w:spacing w:after="57"/>
    </w:pPr>
  </w:style>
  <w:style w:type="paragraph" w:styleId="906">
    <w:name w:val="toc 5"/>
    <w:basedOn w:val="914"/>
    <w:next w:val="914"/>
    <w:uiPriority w:val="39"/>
    <w:unhideWhenUsed/>
    <w:pPr>
      <w:ind w:left="1134" w:right="0" w:firstLine="0"/>
      <w:spacing w:after="57"/>
    </w:pPr>
  </w:style>
  <w:style w:type="paragraph" w:styleId="907">
    <w:name w:val="toc 6"/>
    <w:basedOn w:val="914"/>
    <w:next w:val="914"/>
    <w:uiPriority w:val="39"/>
    <w:unhideWhenUsed/>
    <w:pPr>
      <w:ind w:left="1417" w:right="0" w:firstLine="0"/>
      <w:spacing w:after="57"/>
    </w:pPr>
  </w:style>
  <w:style w:type="paragraph" w:styleId="908">
    <w:name w:val="toc 7"/>
    <w:basedOn w:val="914"/>
    <w:next w:val="914"/>
    <w:uiPriority w:val="39"/>
    <w:unhideWhenUsed/>
    <w:pPr>
      <w:ind w:left="1701" w:right="0" w:firstLine="0"/>
      <w:spacing w:after="57"/>
    </w:pPr>
  </w:style>
  <w:style w:type="paragraph" w:styleId="909">
    <w:name w:val="toc 8"/>
    <w:basedOn w:val="914"/>
    <w:next w:val="914"/>
    <w:uiPriority w:val="39"/>
    <w:unhideWhenUsed/>
    <w:pPr>
      <w:ind w:left="1984" w:right="0" w:firstLine="0"/>
      <w:spacing w:after="57"/>
    </w:pPr>
  </w:style>
  <w:style w:type="paragraph" w:styleId="910">
    <w:name w:val="toc 9"/>
    <w:basedOn w:val="914"/>
    <w:next w:val="914"/>
    <w:uiPriority w:val="39"/>
    <w:unhideWhenUsed/>
    <w:pPr>
      <w:ind w:left="2268" w:right="0" w:firstLine="0"/>
      <w:spacing w:after="57"/>
    </w:pPr>
  </w:style>
  <w:style w:type="paragraph" w:styleId="911">
    <w:name w:val="TOC Heading"/>
    <w:uiPriority w:val="39"/>
    <w:unhideWhenUsed/>
  </w:style>
  <w:style w:type="paragraph" w:styleId="912">
    <w:name w:val="table of figures"/>
    <w:basedOn w:val="914"/>
    <w:next w:val="914"/>
    <w:uiPriority w:val="99"/>
    <w:unhideWhenUsed/>
    <w:pPr>
      <w:spacing w:after="0" w:afterAutospacing="0"/>
    </w:pPr>
  </w:style>
  <w:style w:type="table" w:styleId="913" w:default="1">
    <w:name w:val="Normal Table"/>
    <w:uiPriority w:val="99"/>
    <w:semiHidden/>
    <w:unhideWhenUsed/>
    <w:qFormat/>
    <w:tblPr>
      <w:tblInd w:w="0" w:type="dxa"/>
      <w:tblCellMar>
        <w:left w:w="108" w:type="dxa"/>
        <w:top w:w="0" w:type="dxa"/>
        <w:right w:w="108" w:type="dxa"/>
        <w:bottom w:w="0" w:type="dxa"/>
      </w:tblCellMar>
    </w:tblPr>
  </w:style>
  <w:style w:type="paragraph" w:styleId="914" w:default="1">
    <w:name w:val="Normal"/>
    <w:next w:val="914"/>
    <w:link w:val="914"/>
    <w:pPr>
      <w:widowControl/>
    </w:pPr>
    <w:rPr>
      <w:rFonts w:ascii="Times New Roman" w:hAnsi="Times New Roman" w:eastAsia="Times New Roman" w:cs="Times New Roman"/>
      <w:color w:val="auto"/>
      <w:sz w:val="24"/>
      <w:szCs w:val="24"/>
      <w:lang w:val="ru-RU" w:eastAsia="zh-CN" w:bidi="ar-SA"/>
    </w:rPr>
  </w:style>
  <w:style w:type="character" w:styleId="915">
    <w:name w:val="Основной шрифт абзаца"/>
    <w:next w:val="915"/>
    <w:link w:val="914"/>
  </w:style>
  <w:style w:type="character" w:styleId="916">
    <w:name w:val="Верхний колонтитул Знак"/>
    <w:next w:val="916"/>
    <w:link w:val="914"/>
    <w:rPr>
      <w:sz w:val="24"/>
      <w:szCs w:val="24"/>
    </w:rPr>
  </w:style>
  <w:style w:type="character" w:styleId="917">
    <w:name w:val="Нижний колонтитул Знак"/>
    <w:next w:val="917"/>
    <w:link w:val="914"/>
    <w:rPr>
      <w:sz w:val="24"/>
      <w:szCs w:val="24"/>
    </w:rPr>
  </w:style>
  <w:style w:type="character" w:styleId="918">
    <w:name w:val="Интернет-ссылка"/>
    <w:next w:val="918"/>
    <w:link w:val="914"/>
    <w:rPr>
      <w:color w:val="0000ff"/>
      <w:u w:val="single"/>
    </w:rPr>
  </w:style>
  <w:style w:type="character" w:styleId="919">
    <w:name w:val="Текст выноски Знак"/>
    <w:next w:val="919"/>
    <w:link w:val="914"/>
    <w:rPr>
      <w:rFonts w:ascii="Tahoma" w:hAnsi="Tahoma" w:cs="Tahoma"/>
      <w:sz w:val="16"/>
      <w:szCs w:val="16"/>
    </w:rPr>
  </w:style>
  <w:style w:type="character" w:styleId="920">
    <w:name w:val="Основной текст 3 Знак"/>
    <w:next w:val="920"/>
    <w:link w:val="914"/>
    <w:rPr>
      <w:rFonts w:ascii="Arial" w:hAnsi="Arial" w:cs="Arial"/>
      <w:color w:val="000000"/>
      <w:sz w:val="22"/>
      <w:szCs w:val="22"/>
    </w:rPr>
  </w:style>
  <w:style w:type="character" w:styleId="921">
    <w:name w:val="Посещённая гиперссылка"/>
    <w:next w:val="921"/>
    <w:link w:val="914"/>
    <w:rPr>
      <w:color w:val="800080"/>
      <w:u w:val="single"/>
    </w:rPr>
  </w:style>
  <w:style w:type="paragraph" w:styleId="922">
    <w:name w:val="Заголовок"/>
    <w:basedOn w:val="914"/>
    <w:next w:val="923"/>
    <w:link w:val="914"/>
    <w:pPr>
      <w:keepNext/>
      <w:spacing w:before="240" w:after="120"/>
    </w:pPr>
    <w:rPr>
      <w:rFonts w:ascii="PT Astra Serif" w:hAnsi="PT Astra Serif" w:eastAsia="Tahoma" w:cs="Noto Sans Devanagari"/>
      <w:sz w:val="28"/>
      <w:szCs w:val="28"/>
    </w:rPr>
  </w:style>
  <w:style w:type="paragraph" w:styleId="923">
    <w:name w:val="Основной текст"/>
    <w:basedOn w:val="914"/>
    <w:next w:val="923"/>
    <w:link w:val="914"/>
    <w:pPr>
      <w:spacing w:before="0" w:after="140" w:line="276" w:lineRule="auto"/>
    </w:pPr>
  </w:style>
  <w:style w:type="paragraph" w:styleId="924">
    <w:name w:val="Список"/>
    <w:basedOn w:val="923"/>
    <w:next w:val="924"/>
    <w:link w:val="914"/>
    <w:rPr>
      <w:rFonts w:ascii="PT Astra Serif" w:hAnsi="PT Astra Serif" w:cs="Noto Sans Devanagari"/>
    </w:rPr>
  </w:style>
  <w:style w:type="paragraph" w:styleId="925">
    <w:name w:val="Название"/>
    <w:basedOn w:val="914"/>
    <w:next w:val="925"/>
    <w:link w:val="914"/>
    <w:pPr>
      <w:spacing w:before="120" w:after="120"/>
      <w:suppressLineNumbers/>
    </w:pPr>
    <w:rPr>
      <w:rFonts w:ascii="PT Astra Serif" w:hAnsi="PT Astra Serif" w:cs="Noto Sans Devanagari"/>
      <w:i/>
      <w:iCs/>
      <w:sz w:val="24"/>
      <w:szCs w:val="24"/>
    </w:rPr>
  </w:style>
  <w:style w:type="paragraph" w:styleId="926">
    <w:name w:val="Указатель"/>
    <w:basedOn w:val="914"/>
    <w:next w:val="926"/>
    <w:link w:val="914"/>
    <w:pPr>
      <w:suppressLineNumbers/>
    </w:pPr>
    <w:rPr>
      <w:rFonts w:ascii="PT Astra Serif" w:hAnsi="PT Astra Serif" w:cs="Noto Sans Devanagari"/>
      <w:lang w:val="en-US" w:eastAsia="en-US" w:bidi="en-US"/>
    </w:rPr>
  </w:style>
  <w:style w:type="paragraph" w:styleId="927">
    <w:name w:val="Heading"/>
    <w:next w:val="927"/>
    <w:link w:val="914"/>
    <w:pPr>
      <w:widowControl/>
    </w:pPr>
    <w:rPr>
      <w:rFonts w:ascii="Arial" w:hAnsi="Arial" w:eastAsia="Times New Roman" w:cs="Arial"/>
      <w:b/>
      <w:bCs/>
      <w:color w:val="auto"/>
      <w:sz w:val="22"/>
      <w:szCs w:val="22"/>
      <w:lang w:val="ru-RU" w:eastAsia="zh-CN" w:bidi="ar-SA"/>
    </w:rPr>
  </w:style>
  <w:style w:type="paragraph" w:styleId="928">
    <w:name w:val="Preformat"/>
    <w:next w:val="928"/>
    <w:link w:val="914"/>
    <w:pPr>
      <w:widowControl/>
    </w:pPr>
    <w:rPr>
      <w:rFonts w:ascii="Courier New" w:hAnsi="Courier New" w:eastAsia="Times New Roman" w:cs="Courier New"/>
      <w:color w:val="auto"/>
      <w:sz w:val="20"/>
      <w:szCs w:val="20"/>
      <w:lang w:val="ru-RU" w:eastAsia="zh-CN" w:bidi="ar-SA"/>
    </w:rPr>
  </w:style>
  <w:style w:type="paragraph" w:styleId="929">
    <w:name w:val="LO-Normal"/>
    <w:next w:val="929"/>
    <w:link w:val="914"/>
    <w:pPr>
      <w:widowControl/>
    </w:pPr>
    <w:rPr>
      <w:rFonts w:ascii="Times New Roman" w:hAnsi="Times New Roman" w:eastAsia="Times New Roman" w:cs="Times New Roman"/>
      <w:color w:val="auto"/>
      <w:sz w:val="24"/>
      <w:szCs w:val="20"/>
      <w:lang w:val="ru-RU" w:eastAsia="zh-CN" w:bidi="ar-SA"/>
    </w:rPr>
  </w:style>
  <w:style w:type="paragraph" w:styleId="930">
    <w:name w:val="Колонтитул"/>
    <w:basedOn w:val="914"/>
    <w:next w:val="930"/>
    <w:link w:val="914"/>
    <w:pPr>
      <w:tabs>
        <w:tab w:val="center" w:pos="4819" w:leader="none"/>
        <w:tab w:val="right" w:pos="9638" w:leader="none"/>
      </w:tabs>
      <w:suppressLineNumbers/>
    </w:pPr>
  </w:style>
  <w:style w:type="paragraph" w:styleId="931">
    <w:name w:val="Верхний колонтитул"/>
    <w:basedOn w:val="914"/>
    <w:next w:val="931"/>
    <w:link w:val="914"/>
    <w:pPr>
      <w:tabs>
        <w:tab w:val="center" w:pos="4677" w:leader="none"/>
        <w:tab w:val="right" w:pos="9355" w:leader="none"/>
      </w:tabs>
    </w:pPr>
    <w:rPr>
      <w:lang w:val="en-US"/>
    </w:rPr>
  </w:style>
  <w:style w:type="paragraph" w:styleId="932">
    <w:name w:val="Нижний колонтитул"/>
    <w:basedOn w:val="914"/>
    <w:next w:val="932"/>
    <w:link w:val="914"/>
    <w:pPr>
      <w:tabs>
        <w:tab w:val="center" w:pos="4677" w:leader="none"/>
        <w:tab w:val="right" w:pos="9355" w:leader="none"/>
      </w:tabs>
    </w:pPr>
    <w:rPr>
      <w:lang w:val="en-US"/>
    </w:rPr>
  </w:style>
  <w:style w:type="paragraph" w:styleId="933">
    <w:name w:val="Текст выноски"/>
    <w:basedOn w:val="914"/>
    <w:next w:val="933"/>
    <w:link w:val="914"/>
    <w:rPr>
      <w:rFonts w:ascii="Tahoma" w:hAnsi="Tahoma" w:cs="Tahoma"/>
      <w:sz w:val="16"/>
      <w:szCs w:val="16"/>
      <w:lang w:val="en-US"/>
    </w:rPr>
  </w:style>
  <w:style w:type="paragraph" w:styleId="934">
    <w:name w:val="Основной текст 3"/>
    <w:basedOn w:val="914"/>
    <w:next w:val="934"/>
    <w:link w:val="914"/>
    <w:pPr>
      <w:jc w:val="both"/>
      <w:widowControl w:val="off"/>
    </w:pPr>
    <w:rPr>
      <w:rFonts w:ascii="Arial" w:hAnsi="Arial" w:cs="Arial"/>
      <w:color w:val="000000"/>
      <w:sz w:val="22"/>
      <w:szCs w:val="22"/>
    </w:rPr>
  </w:style>
  <w:style w:type="paragraph" w:styleId="935">
    <w:name w:val="Содержимое таблицы"/>
    <w:basedOn w:val="914"/>
    <w:next w:val="935"/>
    <w:link w:val="914"/>
    <w:pPr>
      <w:widowControl w:val="off"/>
      <w:suppressLineNumbers/>
    </w:pPr>
  </w:style>
  <w:style w:type="paragraph" w:styleId="936">
    <w:name w:val="Заголовок таблицы"/>
    <w:basedOn w:val="935"/>
    <w:next w:val="936"/>
    <w:link w:val="914"/>
    <w:pPr>
      <w:jc w:val="center"/>
      <w:suppressLineNumbers/>
    </w:pPr>
    <w:rPr>
      <w:b/>
      <w:bCs/>
    </w:rPr>
  </w:style>
  <w:style w:type="paragraph" w:styleId="937">
    <w:name w:val="Получатель"/>
    <w:basedOn w:val="914"/>
    <w:next w:val="937"/>
    <w:link w:val="914"/>
    <w:pPr>
      <w:spacing w:before="0" w:after="60"/>
      <w:suppressLineNumbers/>
    </w:pPr>
  </w:style>
  <w:style w:type="character" w:styleId="938" w:default="1">
    <w:name w:val="Default Paragraph Font"/>
    <w:uiPriority w:val="1"/>
    <w:semiHidden/>
    <w:unhideWhenUsed/>
  </w:style>
  <w:style w:type="numbering" w:styleId="93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glossaryDocument" Target="glossary/document.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glossary/_rels/comments.xml.rels><?xml version="1.0" encoding="UTF-8" standalone="yes"?><Relationships xmlns="http://schemas.openxmlformats.org/package/2006/relationships"></Relationships>
</file>

<file path=word/glossary/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notes" Target="footnotes.xml" /><Relationship Id="rId6" Type="http://schemas.openxmlformats.org/officeDocument/2006/relationships/endnotes" Target="endnotes.xml" /></Relationships>
</file>

<file path=word/glossary/_rels/endnotes.xml.rels><?xml version="1.0" encoding="UTF-8" standalone="yes"?><Relationships xmlns="http://schemas.openxmlformats.org/package/2006/relationships"></Relationships>
</file>

<file path=word/glossary/_rels/footnotes.xml.rels><?xml version="1.0" encoding="UTF-8" standalone="yes"?><Relationships xmlns="http://schemas.openxmlformats.org/package/2006/relationships"></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docParts>
    <w:docPart>
      <w:docPartPr>
        <w:name w:val="DefaultPlaceholder_TEXT"/>
        <w:category>
          <w:name w:val="Common"/>
          <w:gallery w:val="placeholder"/>
        </w:category>
        <w:types>
          <w:type w:val="bbPlcHdr"/>
        </w:types>
        <w:behaviors>
          <w:behavior w:val="content"/>
        </w:behaviors>
      </w:docPartPr>
      <w:docPartBody>
        <w:p>
          <w:r>
            <w:t xml:space="preserve">Введите ваш текст</w:t>
          </w:r>
          <w:r/>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r>
        <w:separator/>
      </w:r>
      <w:r/>
    </w:p>
  </w:endnote>
  <w:endnote w:type="continuationSeparator" w:id="0">
    <w:p>
      <w:pPr>
        <w:spacing w:after="0" w:line="240" w:lineRule="auto"/>
      </w:pPr>
      <w:r/>
      <w:r>
        <w:continuationSeparator/>
      </w: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font>
  <w:font w:name="Calibri">
    <w:panose1 w:val="020F0502020204030204"/>
  </w:font>
  <w:font w:name="Times New Roman">
    <w:panose1 w:val="02020603050405020304"/>
  </w:font>
  <w:font w:name="Cambria">
    <w:panose1 w:val="02040503050406030204"/>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r>
        <w:separator/>
      </w:r>
      <w:r/>
    </w:p>
  </w:footnote>
  <w:footnote w:type="continuationSeparator" w:id="0">
    <w:p>
      <w:pPr>
        <w:spacing w:after="0" w:line="240" w:lineRule="auto"/>
      </w:pPr>
      <w:r/>
      <w:r>
        <w:continuationSeparator/>
      </w: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372" w:default="1">
    <w:name w:val="Normal"/>
    <w:qFormat/>
  </w:style>
  <w:style w:type="character" w:styleId="1373" w:default="1">
    <w:name w:val="Default Paragraph Font"/>
    <w:uiPriority w:val="1"/>
    <w:semiHidden/>
    <w:unhideWhenUsed/>
  </w:style>
  <w:style w:type="numbering" w:styleId="1374" w:default="1">
    <w:name w:val="No List"/>
    <w:uiPriority w:val="99"/>
    <w:semiHidden/>
    <w:unhideWhenUsed/>
  </w:style>
  <w:style w:type="paragraph" w:styleId="1375">
    <w:name w:val="Heading 1"/>
    <w:basedOn w:val="1372"/>
    <w:next w:val="1372"/>
    <w:link w:val="1376"/>
    <w:uiPriority w:val="9"/>
    <w:qFormat/>
    <w:pPr>
      <w:keepLines/>
      <w:keepNext/>
      <w:spacing w:before="480" w:after="200"/>
      <w:outlineLvl w:val="0"/>
    </w:pPr>
    <w:rPr>
      <w:rFonts w:ascii="Arial" w:hAnsi="Arial" w:eastAsia="Arial" w:cs="Arial"/>
      <w:sz w:val="40"/>
      <w:szCs w:val="40"/>
    </w:rPr>
  </w:style>
  <w:style w:type="character" w:styleId="1376">
    <w:name w:val="Heading 1 Char"/>
    <w:basedOn w:val="1373"/>
    <w:link w:val="1375"/>
    <w:uiPriority w:val="9"/>
    <w:rPr>
      <w:rFonts w:ascii="Arial" w:hAnsi="Arial" w:eastAsia="Arial" w:cs="Arial"/>
      <w:sz w:val="40"/>
      <w:szCs w:val="40"/>
    </w:rPr>
  </w:style>
  <w:style w:type="paragraph" w:styleId="1377">
    <w:name w:val="Heading 2"/>
    <w:basedOn w:val="1372"/>
    <w:next w:val="1372"/>
    <w:link w:val="1378"/>
    <w:uiPriority w:val="9"/>
    <w:unhideWhenUsed/>
    <w:qFormat/>
    <w:pPr>
      <w:keepLines/>
      <w:keepNext/>
      <w:spacing w:before="360" w:after="200"/>
      <w:outlineLvl w:val="1"/>
    </w:pPr>
    <w:rPr>
      <w:rFonts w:ascii="Arial" w:hAnsi="Arial" w:eastAsia="Arial" w:cs="Arial"/>
      <w:sz w:val="34"/>
    </w:rPr>
  </w:style>
  <w:style w:type="character" w:styleId="1378">
    <w:name w:val="Heading 2 Char"/>
    <w:basedOn w:val="1373"/>
    <w:link w:val="1377"/>
    <w:uiPriority w:val="9"/>
    <w:rPr>
      <w:rFonts w:ascii="Arial" w:hAnsi="Arial" w:eastAsia="Arial" w:cs="Arial"/>
      <w:sz w:val="34"/>
    </w:rPr>
  </w:style>
  <w:style w:type="paragraph" w:styleId="1379">
    <w:name w:val="Heading 3"/>
    <w:basedOn w:val="1372"/>
    <w:next w:val="1372"/>
    <w:link w:val="1380"/>
    <w:uiPriority w:val="9"/>
    <w:unhideWhenUsed/>
    <w:qFormat/>
    <w:pPr>
      <w:keepLines/>
      <w:keepNext/>
      <w:spacing w:before="320" w:after="200"/>
      <w:outlineLvl w:val="2"/>
    </w:pPr>
    <w:rPr>
      <w:rFonts w:ascii="Arial" w:hAnsi="Arial" w:eastAsia="Arial" w:cs="Arial"/>
      <w:sz w:val="30"/>
      <w:szCs w:val="30"/>
    </w:rPr>
  </w:style>
  <w:style w:type="character" w:styleId="1380">
    <w:name w:val="Heading 3 Char"/>
    <w:basedOn w:val="1373"/>
    <w:link w:val="1379"/>
    <w:uiPriority w:val="9"/>
    <w:rPr>
      <w:rFonts w:ascii="Arial" w:hAnsi="Arial" w:eastAsia="Arial" w:cs="Arial"/>
      <w:sz w:val="30"/>
      <w:szCs w:val="30"/>
    </w:rPr>
  </w:style>
  <w:style w:type="paragraph" w:styleId="1381">
    <w:name w:val="Heading 4"/>
    <w:basedOn w:val="1372"/>
    <w:next w:val="1372"/>
    <w:link w:val="1382"/>
    <w:uiPriority w:val="9"/>
    <w:unhideWhenUsed/>
    <w:qFormat/>
    <w:pPr>
      <w:keepLines/>
      <w:keepNext/>
      <w:spacing w:before="320" w:after="200"/>
      <w:outlineLvl w:val="3"/>
    </w:pPr>
    <w:rPr>
      <w:rFonts w:ascii="Arial" w:hAnsi="Arial" w:eastAsia="Arial" w:cs="Arial"/>
      <w:b/>
      <w:bCs/>
      <w:sz w:val="26"/>
      <w:szCs w:val="26"/>
    </w:rPr>
  </w:style>
  <w:style w:type="character" w:styleId="1382">
    <w:name w:val="Heading 4 Char"/>
    <w:basedOn w:val="1373"/>
    <w:link w:val="1381"/>
    <w:uiPriority w:val="9"/>
    <w:rPr>
      <w:rFonts w:ascii="Arial" w:hAnsi="Arial" w:eastAsia="Arial" w:cs="Arial"/>
      <w:b/>
      <w:bCs/>
      <w:sz w:val="26"/>
      <w:szCs w:val="26"/>
    </w:rPr>
  </w:style>
  <w:style w:type="paragraph" w:styleId="1383">
    <w:name w:val="Heading 5"/>
    <w:basedOn w:val="1372"/>
    <w:next w:val="1372"/>
    <w:link w:val="1384"/>
    <w:uiPriority w:val="9"/>
    <w:unhideWhenUsed/>
    <w:qFormat/>
    <w:pPr>
      <w:keepLines/>
      <w:keepNext/>
      <w:spacing w:before="320" w:after="200"/>
      <w:outlineLvl w:val="4"/>
    </w:pPr>
    <w:rPr>
      <w:rFonts w:ascii="Arial" w:hAnsi="Arial" w:eastAsia="Arial" w:cs="Arial"/>
      <w:b/>
      <w:bCs/>
      <w:sz w:val="24"/>
      <w:szCs w:val="24"/>
    </w:rPr>
  </w:style>
  <w:style w:type="character" w:styleId="1384">
    <w:name w:val="Heading 5 Char"/>
    <w:basedOn w:val="1373"/>
    <w:link w:val="1383"/>
    <w:uiPriority w:val="9"/>
    <w:rPr>
      <w:rFonts w:ascii="Arial" w:hAnsi="Arial" w:eastAsia="Arial" w:cs="Arial"/>
      <w:b/>
      <w:bCs/>
      <w:sz w:val="24"/>
      <w:szCs w:val="24"/>
    </w:rPr>
  </w:style>
  <w:style w:type="paragraph" w:styleId="1385">
    <w:name w:val="Heading 6"/>
    <w:basedOn w:val="1372"/>
    <w:next w:val="1372"/>
    <w:link w:val="1386"/>
    <w:uiPriority w:val="9"/>
    <w:unhideWhenUsed/>
    <w:qFormat/>
    <w:pPr>
      <w:keepLines/>
      <w:keepNext/>
      <w:spacing w:before="320" w:after="200"/>
      <w:outlineLvl w:val="5"/>
    </w:pPr>
    <w:rPr>
      <w:rFonts w:ascii="Arial" w:hAnsi="Arial" w:eastAsia="Arial" w:cs="Arial"/>
      <w:b/>
      <w:bCs/>
      <w:sz w:val="22"/>
      <w:szCs w:val="22"/>
    </w:rPr>
  </w:style>
  <w:style w:type="character" w:styleId="1386">
    <w:name w:val="Heading 6 Char"/>
    <w:basedOn w:val="1373"/>
    <w:link w:val="1385"/>
    <w:uiPriority w:val="9"/>
    <w:rPr>
      <w:rFonts w:ascii="Arial" w:hAnsi="Arial" w:eastAsia="Arial" w:cs="Arial"/>
      <w:b/>
      <w:bCs/>
      <w:sz w:val="22"/>
      <w:szCs w:val="22"/>
    </w:rPr>
  </w:style>
  <w:style w:type="paragraph" w:styleId="1387">
    <w:name w:val="Heading 7"/>
    <w:basedOn w:val="1372"/>
    <w:next w:val="1372"/>
    <w:link w:val="1388"/>
    <w:uiPriority w:val="9"/>
    <w:unhideWhenUsed/>
    <w:qFormat/>
    <w:pPr>
      <w:keepLines/>
      <w:keepNext/>
      <w:spacing w:before="320" w:after="200"/>
      <w:outlineLvl w:val="6"/>
    </w:pPr>
    <w:rPr>
      <w:rFonts w:ascii="Arial" w:hAnsi="Arial" w:eastAsia="Arial" w:cs="Arial"/>
      <w:b/>
      <w:bCs/>
      <w:i/>
      <w:iCs/>
      <w:sz w:val="22"/>
      <w:szCs w:val="22"/>
    </w:rPr>
  </w:style>
  <w:style w:type="character" w:styleId="1388">
    <w:name w:val="Heading 7 Char"/>
    <w:basedOn w:val="1373"/>
    <w:link w:val="1387"/>
    <w:uiPriority w:val="9"/>
    <w:rPr>
      <w:rFonts w:ascii="Arial" w:hAnsi="Arial" w:eastAsia="Arial" w:cs="Arial"/>
      <w:b/>
      <w:bCs/>
      <w:i/>
      <w:iCs/>
      <w:sz w:val="22"/>
      <w:szCs w:val="22"/>
    </w:rPr>
  </w:style>
  <w:style w:type="paragraph" w:styleId="1389">
    <w:name w:val="Heading 8"/>
    <w:basedOn w:val="1372"/>
    <w:next w:val="1372"/>
    <w:link w:val="1390"/>
    <w:uiPriority w:val="9"/>
    <w:unhideWhenUsed/>
    <w:qFormat/>
    <w:pPr>
      <w:keepLines/>
      <w:keepNext/>
      <w:spacing w:before="320" w:after="200"/>
      <w:outlineLvl w:val="7"/>
    </w:pPr>
    <w:rPr>
      <w:rFonts w:ascii="Arial" w:hAnsi="Arial" w:eastAsia="Arial" w:cs="Arial"/>
      <w:i/>
      <w:iCs/>
      <w:sz w:val="22"/>
      <w:szCs w:val="22"/>
    </w:rPr>
  </w:style>
  <w:style w:type="character" w:styleId="1390">
    <w:name w:val="Heading 8 Char"/>
    <w:basedOn w:val="1373"/>
    <w:link w:val="1389"/>
    <w:uiPriority w:val="9"/>
    <w:rPr>
      <w:rFonts w:ascii="Arial" w:hAnsi="Arial" w:eastAsia="Arial" w:cs="Arial"/>
      <w:i/>
      <w:iCs/>
      <w:sz w:val="22"/>
      <w:szCs w:val="22"/>
    </w:rPr>
  </w:style>
  <w:style w:type="paragraph" w:styleId="1391">
    <w:name w:val="Heading 9"/>
    <w:basedOn w:val="1372"/>
    <w:next w:val="1372"/>
    <w:link w:val="1392"/>
    <w:uiPriority w:val="9"/>
    <w:unhideWhenUsed/>
    <w:qFormat/>
    <w:pPr>
      <w:keepLines/>
      <w:keepNext/>
      <w:spacing w:before="320" w:after="200"/>
      <w:outlineLvl w:val="8"/>
    </w:pPr>
    <w:rPr>
      <w:rFonts w:ascii="Arial" w:hAnsi="Arial" w:eastAsia="Arial" w:cs="Arial"/>
      <w:i/>
      <w:iCs/>
      <w:sz w:val="21"/>
      <w:szCs w:val="21"/>
    </w:rPr>
  </w:style>
  <w:style w:type="character" w:styleId="1392">
    <w:name w:val="Heading 9 Char"/>
    <w:basedOn w:val="1373"/>
    <w:link w:val="1391"/>
    <w:uiPriority w:val="9"/>
    <w:rPr>
      <w:rFonts w:ascii="Arial" w:hAnsi="Arial" w:eastAsia="Arial" w:cs="Arial"/>
      <w:i/>
      <w:iCs/>
      <w:sz w:val="21"/>
      <w:szCs w:val="21"/>
    </w:rPr>
  </w:style>
  <w:style w:type="paragraph" w:styleId="1393">
    <w:name w:val="List Paragraph"/>
    <w:basedOn w:val="1372"/>
    <w:uiPriority w:val="34"/>
    <w:qFormat/>
    <w:pPr>
      <w:contextualSpacing/>
      <w:ind w:left="720"/>
    </w:pPr>
  </w:style>
  <w:style w:type="table" w:styleId="1394" w:default="1">
    <w:name w:val="Normal Table"/>
    <w:uiPriority w:val="99"/>
    <w:semiHidden/>
    <w:unhideWhenUsed/>
    <w:tblPr>
      <w:tblInd w:w="0" w:type="dxa"/>
      <w:tblCellMar>
        <w:left w:w="108" w:type="dxa"/>
        <w:top w:w="0" w:type="dxa"/>
        <w:right w:w="108" w:type="dxa"/>
        <w:bottom w:w="0" w:type="dxa"/>
      </w:tblCellMar>
    </w:tblPr>
  </w:style>
  <w:style w:type="paragraph" w:styleId="1395">
    <w:name w:val="No Spacing"/>
    <w:uiPriority w:val="1"/>
    <w:qFormat/>
    <w:pPr>
      <w:spacing w:before="0" w:after="0" w:line="240" w:lineRule="auto"/>
    </w:pPr>
  </w:style>
  <w:style w:type="paragraph" w:styleId="1396">
    <w:name w:val="Title"/>
    <w:basedOn w:val="1372"/>
    <w:next w:val="1372"/>
    <w:link w:val="1397"/>
    <w:uiPriority w:val="10"/>
    <w:qFormat/>
    <w:pPr>
      <w:contextualSpacing/>
      <w:spacing w:before="300" w:after="200"/>
    </w:pPr>
    <w:rPr>
      <w:sz w:val="48"/>
      <w:szCs w:val="48"/>
    </w:rPr>
  </w:style>
  <w:style w:type="character" w:styleId="1397">
    <w:name w:val="Title Char"/>
    <w:basedOn w:val="1373"/>
    <w:link w:val="1396"/>
    <w:uiPriority w:val="10"/>
    <w:rPr>
      <w:sz w:val="48"/>
      <w:szCs w:val="48"/>
    </w:rPr>
  </w:style>
  <w:style w:type="paragraph" w:styleId="1398">
    <w:name w:val="Subtitle"/>
    <w:basedOn w:val="1372"/>
    <w:next w:val="1372"/>
    <w:link w:val="1399"/>
    <w:uiPriority w:val="11"/>
    <w:qFormat/>
    <w:pPr>
      <w:spacing w:before="200" w:after="200"/>
    </w:pPr>
    <w:rPr>
      <w:sz w:val="24"/>
      <w:szCs w:val="24"/>
    </w:rPr>
  </w:style>
  <w:style w:type="character" w:styleId="1399">
    <w:name w:val="Subtitle Char"/>
    <w:basedOn w:val="1373"/>
    <w:link w:val="1398"/>
    <w:uiPriority w:val="11"/>
    <w:rPr>
      <w:sz w:val="24"/>
      <w:szCs w:val="24"/>
    </w:rPr>
  </w:style>
  <w:style w:type="paragraph" w:styleId="1400">
    <w:name w:val="Quote"/>
    <w:basedOn w:val="1372"/>
    <w:next w:val="1372"/>
    <w:link w:val="1401"/>
    <w:uiPriority w:val="29"/>
    <w:qFormat/>
    <w:pPr>
      <w:ind w:left="720" w:right="720"/>
    </w:pPr>
    <w:rPr>
      <w:i/>
    </w:rPr>
  </w:style>
  <w:style w:type="character" w:styleId="1401">
    <w:name w:val="Quote Char"/>
    <w:link w:val="1400"/>
    <w:uiPriority w:val="29"/>
    <w:rPr>
      <w:i/>
    </w:rPr>
  </w:style>
  <w:style w:type="paragraph" w:styleId="1402">
    <w:name w:val="Intense Quote"/>
    <w:basedOn w:val="1372"/>
    <w:next w:val="1372"/>
    <w:link w:val="1403"/>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1403">
    <w:name w:val="Intense Quote Char"/>
    <w:link w:val="1402"/>
    <w:uiPriority w:val="30"/>
    <w:rPr>
      <w:i/>
    </w:rPr>
  </w:style>
  <w:style w:type="paragraph" w:styleId="1404">
    <w:name w:val="Header"/>
    <w:basedOn w:val="1372"/>
    <w:link w:val="1405"/>
    <w:uiPriority w:val="99"/>
    <w:unhideWhenUsed/>
    <w:pPr>
      <w:spacing w:after="0" w:line="240" w:lineRule="auto"/>
      <w:tabs>
        <w:tab w:val="center" w:pos="7143" w:leader="none"/>
        <w:tab w:val="right" w:pos="14287" w:leader="none"/>
      </w:tabs>
    </w:pPr>
  </w:style>
  <w:style w:type="character" w:styleId="1405">
    <w:name w:val="Header Char"/>
    <w:basedOn w:val="1373"/>
    <w:link w:val="1404"/>
    <w:uiPriority w:val="99"/>
  </w:style>
  <w:style w:type="paragraph" w:styleId="1406">
    <w:name w:val="Footer"/>
    <w:basedOn w:val="1372"/>
    <w:link w:val="1407"/>
    <w:uiPriority w:val="99"/>
    <w:unhideWhenUsed/>
    <w:pPr>
      <w:spacing w:after="0" w:line="240" w:lineRule="auto"/>
      <w:tabs>
        <w:tab w:val="center" w:pos="7143" w:leader="none"/>
        <w:tab w:val="right" w:pos="14287" w:leader="none"/>
      </w:tabs>
    </w:pPr>
  </w:style>
  <w:style w:type="character" w:styleId="1407">
    <w:name w:val="Footer Char"/>
    <w:basedOn w:val="1373"/>
    <w:link w:val="1406"/>
    <w:uiPriority w:val="99"/>
  </w:style>
  <w:style w:type="paragraph" w:styleId="1408">
    <w:name w:val="Caption"/>
    <w:basedOn w:val="1372"/>
    <w:next w:val="1372"/>
    <w:link w:val="1409"/>
    <w:uiPriority w:val="35"/>
    <w:semiHidden/>
    <w:unhideWhenUsed/>
    <w:qFormat/>
    <w:pPr>
      <w:spacing w:line="276" w:lineRule="auto"/>
    </w:pPr>
    <w:rPr>
      <w:b/>
      <w:bCs/>
      <w:color w:val="4f81bd" w:themeColor="accent1"/>
      <w:sz w:val="18"/>
      <w:szCs w:val="18"/>
    </w:rPr>
  </w:style>
  <w:style w:type="character" w:styleId="1409">
    <w:name w:val="Caption Char"/>
    <w:basedOn w:val="1373"/>
    <w:link w:val="1408"/>
    <w:uiPriority w:val="35"/>
    <w:rPr>
      <w:b/>
      <w:bCs/>
      <w:color w:val="4f81bd" w:themeColor="accent1"/>
      <w:sz w:val="18"/>
      <w:szCs w:val="18"/>
    </w:rPr>
  </w:style>
  <w:style w:type="table" w:styleId="1410">
    <w:name w:val="Table Grid"/>
    <w:basedOn w:val="1394"/>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1411">
    <w:name w:val="Table Grid Light"/>
    <w:basedOn w:val="1394"/>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1412">
    <w:name w:val="Plain Table 1"/>
    <w:basedOn w:val="1394"/>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1413">
    <w:name w:val="Plain Table 2"/>
    <w:basedOn w:val="1394"/>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1414">
    <w:name w:val="Plain Table 3"/>
    <w:basedOn w:val="139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1415">
    <w:name w:val="Plain Table 4"/>
    <w:basedOn w:val="139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1416">
    <w:name w:val="Plain Table 5"/>
    <w:basedOn w:val="139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1417">
    <w:name w:val="Grid Table 1 Light"/>
    <w:basedOn w:val="1394"/>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1418">
    <w:name w:val="Grid Table 1 Light - Accent 1"/>
    <w:basedOn w:val="1394"/>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1419">
    <w:name w:val="Grid Table 1 Light - Accent 2"/>
    <w:basedOn w:val="1394"/>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1420">
    <w:name w:val="Grid Table 1 Light - Accent 3"/>
    <w:basedOn w:val="1394"/>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1421">
    <w:name w:val="Grid Table 1 Light - Accent 4"/>
    <w:basedOn w:val="139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1422">
    <w:name w:val="Grid Table 1 Light - Accent 5"/>
    <w:basedOn w:val="1394"/>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1423">
    <w:name w:val="Grid Table 1 Light - Accent 6"/>
    <w:basedOn w:val="1394"/>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1424">
    <w:name w:val="Grid Table 2"/>
    <w:basedOn w:val="1394"/>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1425">
    <w:name w:val="Grid Table 2 - Accent 1"/>
    <w:basedOn w:val="1394"/>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1426">
    <w:name w:val="Grid Table 2 - Accent 2"/>
    <w:basedOn w:val="1394"/>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1427">
    <w:name w:val="Grid Table 2 - Accent 3"/>
    <w:basedOn w:val="1394"/>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1428">
    <w:name w:val="Grid Table 2 - Accent 4"/>
    <w:basedOn w:val="139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1429">
    <w:name w:val="Grid Table 2 - Accent 5"/>
    <w:basedOn w:val="1394"/>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1430">
    <w:name w:val="Grid Table 2 - Accent 6"/>
    <w:basedOn w:val="1394"/>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1431">
    <w:name w:val="Grid Table 3"/>
    <w:basedOn w:val="1394"/>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432">
    <w:name w:val="Grid Table 3 - Accent 1"/>
    <w:basedOn w:val="1394"/>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433">
    <w:name w:val="Grid Table 3 - Accent 2"/>
    <w:basedOn w:val="1394"/>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434">
    <w:name w:val="Grid Table 3 - Accent 3"/>
    <w:basedOn w:val="1394"/>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435">
    <w:name w:val="Grid Table 3 - Accent 4"/>
    <w:basedOn w:val="139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436">
    <w:name w:val="Grid Table 3 - Accent 5"/>
    <w:basedOn w:val="1394"/>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437">
    <w:name w:val="Grid Table 3 - Accent 6"/>
    <w:basedOn w:val="1394"/>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438">
    <w:name w:val="Grid Table 4"/>
    <w:basedOn w:val="1394"/>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1439">
    <w:name w:val="Grid Table 4 - Accent 1"/>
    <w:basedOn w:val="1394"/>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1440">
    <w:name w:val="Grid Table 4 - Accent 2"/>
    <w:basedOn w:val="1394"/>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1441">
    <w:name w:val="Grid Table 4 - Accent 3"/>
    <w:basedOn w:val="1394"/>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1442">
    <w:name w:val="Grid Table 4 - Accent 4"/>
    <w:basedOn w:val="1394"/>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1443">
    <w:name w:val="Grid Table 4 - Accent 5"/>
    <w:basedOn w:val="1394"/>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1444">
    <w:name w:val="Grid Table 4 - Accent 6"/>
    <w:basedOn w:val="1394"/>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1445">
    <w:name w:val="Grid Table 5 Dark"/>
    <w:basedOn w:val="139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1446">
    <w:name w:val="Grid Table 5 Dark- Accent 1"/>
    <w:basedOn w:val="139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1447">
    <w:name w:val="Grid Table 5 Dark - Accent 2"/>
    <w:basedOn w:val="139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1448">
    <w:name w:val="Grid Table 5 Dark - Accent 3"/>
    <w:basedOn w:val="139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1449">
    <w:name w:val="Grid Table 5 Dark- Accent 4"/>
    <w:basedOn w:val="139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1450">
    <w:name w:val="Grid Table 5 Dark - Accent 5"/>
    <w:basedOn w:val="139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1451">
    <w:name w:val="Grid Table 5 Dark - Accent 6"/>
    <w:basedOn w:val="139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1452">
    <w:name w:val="Grid Table 6 Colorful"/>
    <w:basedOn w:val="1394"/>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1453">
    <w:name w:val="Grid Table 6 Colorful - Accent 1"/>
    <w:basedOn w:val="1394"/>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1454">
    <w:name w:val="Grid Table 6 Colorful - Accent 2"/>
    <w:basedOn w:val="1394"/>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1455">
    <w:name w:val="Grid Table 6 Colorful - Accent 3"/>
    <w:basedOn w:val="1394"/>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1456">
    <w:name w:val="Grid Table 6 Colorful - Accent 4"/>
    <w:basedOn w:val="139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1457">
    <w:name w:val="Grid Table 6 Colorful - Accent 5"/>
    <w:basedOn w:val="1394"/>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1458">
    <w:name w:val="Grid Table 6 Colorful - Accent 6"/>
    <w:basedOn w:val="1394"/>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1459">
    <w:name w:val="Grid Table 7 Colorful"/>
    <w:basedOn w:val="1394"/>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1460">
    <w:name w:val="Grid Table 7 Colorful - Accent 1"/>
    <w:basedOn w:val="1394"/>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1461">
    <w:name w:val="Grid Table 7 Colorful - Accent 2"/>
    <w:basedOn w:val="1394"/>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1462">
    <w:name w:val="Grid Table 7 Colorful - Accent 3"/>
    <w:basedOn w:val="1394"/>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1463">
    <w:name w:val="Grid Table 7 Colorful - Accent 4"/>
    <w:basedOn w:val="1394"/>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1464">
    <w:name w:val="Grid Table 7 Colorful - Accent 5"/>
    <w:basedOn w:val="1394"/>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1465">
    <w:name w:val="Grid Table 7 Colorful - Accent 6"/>
    <w:basedOn w:val="1394"/>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1466">
    <w:name w:val="List Table 1 Light"/>
    <w:basedOn w:val="1394"/>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467">
    <w:name w:val="List Table 1 Light - Accent 1"/>
    <w:basedOn w:val="1394"/>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468">
    <w:name w:val="List Table 1 Light - Accent 2"/>
    <w:basedOn w:val="1394"/>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469">
    <w:name w:val="List Table 1 Light - Accent 3"/>
    <w:basedOn w:val="1394"/>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470">
    <w:name w:val="List Table 1 Light - Accent 4"/>
    <w:basedOn w:val="1394"/>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471">
    <w:name w:val="List Table 1 Light - Accent 5"/>
    <w:basedOn w:val="1394"/>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472">
    <w:name w:val="List Table 1 Light - Accent 6"/>
    <w:basedOn w:val="1394"/>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473">
    <w:name w:val="List Table 2"/>
    <w:basedOn w:val="1394"/>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474">
    <w:name w:val="List Table 2 - Accent 1"/>
    <w:basedOn w:val="1394"/>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475">
    <w:name w:val="List Table 2 - Accent 2"/>
    <w:basedOn w:val="1394"/>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476">
    <w:name w:val="List Table 2 - Accent 3"/>
    <w:basedOn w:val="1394"/>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477">
    <w:name w:val="List Table 2 - Accent 4"/>
    <w:basedOn w:val="1394"/>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478">
    <w:name w:val="List Table 2 - Accent 5"/>
    <w:basedOn w:val="1394"/>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479">
    <w:name w:val="List Table 2 - Accent 6"/>
    <w:basedOn w:val="1394"/>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480">
    <w:name w:val="List Table 3"/>
    <w:basedOn w:val="139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481">
    <w:name w:val="List Table 3 - Accent 1"/>
    <w:basedOn w:val="1394"/>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482">
    <w:name w:val="List Table 3 - Accent 2"/>
    <w:basedOn w:val="1394"/>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1483">
    <w:name w:val="List Table 3 - Accent 3"/>
    <w:basedOn w:val="1394"/>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1484">
    <w:name w:val="List Table 3 - Accent 4"/>
    <w:basedOn w:val="139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1485">
    <w:name w:val="List Table 3 - Accent 5"/>
    <w:basedOn w:val="1394"/>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1486">
    <w:name w:val="List Table 3 - Accent 6"/>
    <w:basedOn w:val="1394"/>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1487">
    <w:name w:val="List Table 4"/>
    <w:basedOn w:val="139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488">
    <w:name w:val="List Table 4 - Accent 1"/>
    <w:basedOn w:val="1394"/>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489">
    <w:name w:val="List Table 4 - Accent 2"/>
    <w:basedOn w:val="1394"/>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1490">
    <w:name w:val="List Table 4 - Accent 3"/>
    <w:basedOn w:val="1394"/>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1491">
    <w:name w:val="List Table 4 - Accent 4"/>
    <w:basedOn w:val="1394"/>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1492">
    <w:name w:val="List Table 4 - Accent 5"/>
    <w:basedOn w:val="1394"/>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1493">
    <w:name w:val="List Table 4 - Accent 6"/>
    <w:basedOn w:val="1394"/>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1494">
    <w:name w:val="List Table 5 Dark"/>
    <w:basedOn w:val="1394"/>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495">
    <w:name w:val="List Table 5 Dark - Accent 1"/>
    <w:basedOn w:val="1394"/>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496">
    <w:name w:val="List Table 5 Dark - Accent 2"/>
    <w:basedOn w:val="1394"/>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497">
    <w:name w:val="List Table 5 Dark - Accent 3"/>
    <w:basedOn w:val="1394"/>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498">
    <w:name w:val="List Table 5 Dark - Accent 4"/>
    <w:basedOn w:val="1394"/>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499">
    <w:name w:val="List Table 5 Dark - Accent 5"/>
    <w:basedOn w:val="1394"/>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500">
    <w:name w:val="List Table 5 Dark - Accent 6"/>
    <w:basedOn w:val="1394"/>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501">
    <w:name w:val="List Table 6 Colorful"/>
    <w:basedOn w:val="1394"/>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502">
    <w:name w:val="List Table 6 Colorful - Accent 1"/>
    <w:basedOn w:val="1394"/>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1503">
    <w:name w:val="List Table 6 Colorful - Accent 2"/>
    <w:basedOn w:val="1394"/>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1504">
    <w:name w:val="List Table 6 Colorful - Accent 3"/>
    <w:basedOn w:val="1394"/>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1505">
    <w:name w:val="List Table 6 Colorful - Accent 4"/>
    <w:basedOn w:val="1394"/>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1506">
    <w:name w:val="List Table 6 Colorful - Accent 5"/>
    <w:basedOn w:val="1394"/>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1507">
    <w:name w:val="List Table 6 Colorful - Accent 6"/>
    <w:basedOn w:val="1394"/>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1508">
    <w:name w:val="List Table 7 Colorful"/>
    <w:basedOn w:val="1394"/>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1509">
    <w:name w:val="List Table 7 Colorful - Accent 1"/>
    <w:basedOn w:val="1394"/>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1510">
    <w:name w:val="List Table 7 Colorful - Accent 2"/>
    <w:basedOn w:val="1394"/>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1511">
    <w:name w:val="List Table 7 Colorful - Accent 3"/>
    <w:basedOn w:val="1394"/>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1512">
    <w:name w:val="List Table 7 Colorful - Accent 4"/>
    <w:basedOn w:val="1394"/>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1513">
    <w:name w:val="List Table 7 Colorful - Accent 5"/>
    <w:basedOn w:val="1394"/>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1514">
    <w:name w:val="List Table 7 Colorful - Accent 6"/>
    <w:basedOn w:val="1394"/>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1515">
    <w:name w:val="Lined - Accent"/>
    <w:basedOn w:val="139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16">
    <w:name w:val="Lined - Accent 1"/>
    <w:basedOn w:val="139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517">
    <w:name w:val="Lined - Accent 2"/>
    <w:basedOn w:val="139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518">
    <w:name w:val="Lined - Accent 3"/>
    <w:basedOn w:val="139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519">
    <w:name w:val="Lined - Accent 4"/>
    <w:basedOn w:val="139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520">
    <w:name w:val="Lined - Accent 5"/>
    <w:basedOn w:val="139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521">
    <w:name w:val="Lined - Accent 6"/>
    <w:basedOn w:val="139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522">
    <w:name w:val="Bordered &amp; Lined - Accent"/>
    <w:basedOn w:val="1394"/>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23">
    <w:name w:val="Bordered &amp; Lined - Accent 1"/>
    <w:basedOn w:val="1394"/>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524">
    <w:name w:val="Bordered &amp; Lined - Accent 2"/>
    <w:basedOn w:val="1394"/>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525">
    <w:name w:val="Bordered &amp; Lined - Accent 3"/>
    <w:basedOn w:val="1394"/>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526">
    <w:name w:val="Bordered &amp; Lined - Accent 4"/>
    <w:basedOn w:val="1394"/>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527">
    <w:name w:val="Bordered &amp; Lined - Accent 5"/>
    <w:basedOn w:val="1394"/>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528">
    <w:name w:val="Bordered &amp; Lined - Accent 6"/>
    <w:basedOn w:val="1394"/>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529">
    <w:name w:val="Bordered"/>
    <w:basedOn w:val="1394"/>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530">
    <w:name w:val="Bordered - Accent 1"/>
    <w:basedOn w:val="1394"/>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531">
    <w:name w:val="Bordered - Accent 2"/>
    <w:basedOn w:val="1394"/>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532">
    <w:name w:val="Bordered - Accent 3"/>
    <w:basedOn w:val="1394"/>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533">
    <w:name w:val="Bordered - Accent 4"/>
    <w:basedOn w:val="139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534">
    <w:name w:val="Bordered - Accent 5"/>
    <w:basedOn w:val="1394"/>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535">
    <w:name w:val="Bordered - Accent 6"/>
    <w:basedOn w:val="1394"/>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1536">
    <w:name w:val="Hyperlink"/>
    <w:uiPriority w:val="99"/>
    <w:unhideWhenUsed/>
    <w:rPr>
      <w:color w:val="0000ff" w:themeColor="hyperlink"/>
      <w:u w:val="single"/>
    </w:rPr>
  </w:style>
  <w:style w:type="paragraph" w:styleId="1537">
    <w:name w:val="footnote text"/>
    <w:basedOn w:val="1372"/>
    <w:link w:val="1538"/>
    <w:uiPriority w:val="99"/>
    <w:semiHidden/>
    <w:unhideWhenUsed/>
    <w:pPr>
      <w:spacing w:after="40" w:line="240" w:lineRule="auto"/>
    </w:pPr>
    <w:rPr>
      <w:sz w:val="18"/>
    </w:rPr>
  </w:style>
  <w:style w:type="character" w:styleId="1538">
    <w:name w:val="Footnote Text Char"/>
    <w:link w:val="1537"/>
    <w:uiPriority w:val="99"/>
    <w:rPr>
      <w:sz w:val="18"/>
    </w:rPr>
  </w:style>
  <w:style w:type="character" w:styleId="1539">
    <w:name w:val="footnote reference"/>
    <w:basedOn w:val="1373"/>
    <w:uiPriority w:val="99"/>
    <w:unhideWhenUsed/>
    <w:rPr>
      <w:vertAlign w:val="superscript"/>
    </w:rPr>
  </w:style>
  <w:style w:type="paragraph" w:styleId="1540">
    <w:name w:val="endnote text"/>
    <w:basedOn w:val="1372"/>
    <w:link w:val="1541"/>
    <w:uiPriority w:val="99"/>
    <w:semiHidden/>
    <w:unhideWhenUsed/>
    <w:pPr>
      <w:spacing w:after="0" w:line="240" w:lineRule="auto"/>
    </w:pPr>
    <w:rPr>
      <w:sz w:val="20"/>
    </w:rPr>
  </w:style>
  <w:style w:type="character" w:styleId="1541">
    <w:name w:val="Endnote Text Char"/>
    <w:link w:val="1540"/>
    <w:uiPriority w:val="99"/>
    <w:rPr>
      <w:sz w:val="20"/>
    </w:rPr>
  </w:style>
  <w:style w:type="character" w:styleId="1542">
    <w:name w:val="endnote reference"/>
    <w:basedOn w:val="1373"/>
    <w:uiPriority w:val="99"/>
    <w:semiHidden/>
    <w:unhideWhenUsed/>
    <w:rPr>
      <w:vertAlign w:val="superscript"/>
    </w:rPr>
  </w:style>
  <w:style w:type="paragraph" w:styleId="1543">
    <w:name w:val="toc 1"/>
    <w:basedOn w:val="1372"/>
    <w:next w:val="1372"/>
    <w:uiPriority w:val="39"/>
    <w:unhideWhenUsed/>
    <w:pPr>
      <w:ind w:left="0" w:right="0" w:firstLine="0"/>
      <w:spacing w:after="57"/>
    </w:pPr>
  </w:style>
  <w:style w:type="paragraph" w:styleId="1544">
    <w:name w:val="toc 2"/>
    <w:basedOn w:val="1372"/>
    <w:next w:val="1372"/>
    <w:uiPriority w:val="39"/>
    <w:unhideWhenUsed/>
    <w:pPr>
      <w:ind w:left="283" w:right="0" w:firstLine="0"/>
      <w:spacing w:after="57"/>
    </w:pPr>
  </w:style>
  <w:style w:type="paragraph" w:styleId="1545">
    <w:name w:val="toc 3"/>
    <w:basedOn w:val="1372"/>
    <w:next w:val="1372"/>
    <w:uiPriority w:val="39"/>
    <w:unhideWhenUsed/>
    <w:pPr>
      <w:ind w:left="567" w:right="0" w:firstLine="0"/>
      <w:spacing w:after="57"/>
    </w:pPr>
  </w:style>
  <w:style w:type="paragraph" w:styleId="1546">
    <w:name w:val="toc 4"/>
    <w:basedOn w:val="1372"/>
    <w:next w:val="1372"/>
    <w:uiPriority w:val="39"/>
    <w:unhideWhenUsed/>
    <w:pPr>
      <w:ind w:left="850" w:right="0" w:firstLine="0"/>
      <w:spacing w:after="57"/>
    </w:pPr>
  </w:style>
  <w:style w:type="paragraph" w:styleId="1547">
    <w:name w:val="toc 5"/>
    <w:basedOn w:val="1372"/>
    <w:next w:val="1372"/>
    <w:uiPriority w:val="39"/>
    <w:unhideWhenUsed/>
    <w:pPr>
      <w:ind w:left="1134" w:right="0" w:firstLine="0"/>
      <w:spacing w:after="57"/>
    </w:pPr>
  </w:style>
  <w:style w:type="paragraph" w:styleId="1548">
    <w:name w:val="toc 6"/>
    <w:basedOn w:val="1372"/>
    <w:next w:val="1372"/>
    <w:uiPriority w:val="39"/>
    <w:unhideWhenUsed/>
    <w:pPr>
      <w:ind w:left="1417" w:right="0" w:firstLine="0"/>
      <w:spacing w:after="57"/>
    </w:pPr>
  </w:style>
  <w:style w:type="paragraph" w:styleId="1549">
    <w:name w:val="toc 7"/>
    <w:basedOn w:val="1372"/>
    <w:next w:val="1372"/>
    <w:uiPriority w:val="39"/>
    <w:unhideWhenUsed/>
    <w:pPr>
      <w:ind w:left="1701" w:right="0" w:firstLine="0"/>
      <w:spacing w:after="57"/>
    </w:pPr>
  </w:style>
  <w:style w:type="paragraph" w:styleId="1550">
    <w:name w:val="toc 8"/>
    <w:basedOn w:val="1372"/>
    <w:next w:val="1372"/>
    <w:uiPriority w:val="39"/>
    <w:unhideWhenUsed/>
    <w:pPr>
      <w:ind w:left="1984" w:right="0" w:firstLine="0"/>
      <w:spacing w:after="57"/>
    </w:pPr>
  </w:style>
  <w:style w:type="paragraph" w:styleId="1551">
    <w:name w:val="toc 9"/>
    <w:basedOn w:val="1372"/>
    <w:next w:val="1372"/>
    <w:uiPriority w:val="39"/>
    <w:unhideWhenUsed/>
    <w:pPr>
      <w:ind w:left="2268" w:right="0" w:firstLine="0"/>
      <w:spacing w:after="57"/>
    </w:pPr>
  </w:style>
  <w:style w:type="paragraph" w:styleId="1552">
    <w:name w:val="TOC Heading"/>
    <w:uiPriority w:val="39"/>
    <w:unhideWhenUsed/>
  </w:style>
  <w:style w:type="paragraph" w:styleId="1553">
    <w:name w:val="table of figures"/>
    <w:basedOn w:val="1372"/>
    <w:next w:val="1372"/>
    <w:uiPriority w:val="99"/>
    <w:unhideWhenUsed/>
    <w:pPr>
      <w:spacing w:after="0" w:afterAutospacing="0"/>
    </w:pPr>
  </w:style>
</w:styles>
</file>

<file path=word/glossary/webSettings.xml><?xml version="1.0" encoding="utf-8"?>
<w:webSettings xmlns:w="http://schemas.openxmlformats.org/wordprocessingml/2006/main">
  <w:optimizeForBrowser/>
</w:webSetting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Р7-Офис/2025.3.1.923</Application>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kmv1</dc:creator>
  <cp:lastModifiedBy>murtazina@school80.astra</cp:lastModifiedBy>
  <cp:revision>22</cp:revision>
  <dcterms:created xsi:type="dcterms:W3CDTF">2021-03-26T12:44:00Z</dcterms:created>
  <dcterms:modified xsi:type="dcterms:W3CDTF">2026-09-14T10:05:06Z</dcterms:modified>
</cp:coreProperties>
</file>